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B34FB" w14:textId="77777777" w:rsidR="00B11B74" w:rsidRPr="00F716F2" w:rsidRDefault="00B11B74" w:rsidP="00C93732">
      <w:pPr>
        <w:tabs>
          <w:tab w:val="left" w:pos="907"/>
          <w:tab w:val="left" w:pos="1166"/>
          <w:tab w:val="left" w:pos="1440"/>
          <w:tab w:val="left" w:pos="2870"/>
          <w:tab w:val="center" w:pos="4298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C397F69" w14:textId="6C49FD44" w:rsidR="008C782E" w:rsidRPr="00F716F2" w:rsidRDefault="00C75FFA" w:rsidP="00C93732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2F2F2" w:themeFill="background1" w:themeFillShade="F2"/>
        <w:tabs>
          <w:tab w:val="left" w:pos="907"/>
          <w:tab w:val="left" w:pos="1166"/>
          <w:tab w:val="left" w:pos="1440"/>
        </w:tabs>
        <w:jc w:val="center"/>
        <w:rPr>
          <w:rFonts w:ascii="TH SarabunPSK" w:eastAsia="AngsanaUPC" w:hAnsi="TH SarabunPSK" w:cs="TH SarabunPSK"/>
          <w:bCs/>
          <w:sz w:val="36"/>
          <w:szCs w:val="36"/>
          <w:cs/>
        </w:rPr>
      </w:pPr>
      <w:r w:rsidRPr="00F716F2">
        <w:rPr>
          <w:rFonts w:ascii="TH SarabunPSK" w:eastAsia="AngsanaUPC" w:hAnsi="TH SarabunPSK" w:cs="TH SarabunPSK"/>
          <w:bCs/>
          <w:sz w:val="36"/>
          <w:szCs w:val="36"/>
          <w:cs/>
        </w:rPr>
        <w:t>ประสิทธิผลองค์การของสมาคมผู้ค้าอัญมณีไทยและเครื่องประดับ</w:t>
      </w:r>
    </w:p>
    <w:p w14:paraId="64D99B4F" w14:textId="3DCB27B9" w:rsidR="008C782E" w:rsidRPr="00F716F2" w:rsidRDefault="00C75FFA" w:rsidP="00C93732">
      <w:pPr>
        <w:tabs>
          <w:tab w:val="left" w:pos="907"/>
          <w:tab w:val="left" w:pos="1166"/>
          <w:tab w:val="left" w:pos="1440"/>
        </w:tabs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F716F2">
        <w:rPr>
          <w:rFonts w:ascii="TH SarabunPSK" w:hAnsi="TH SarabunPSK" w:cs="TH SarabunPSK"/>
          <w:b/>
          <w:bCs/>
          <w:noProof/>
          <w:sz w:val="36"/>
          <w:szCs w:val="36"/>
        </w:rPr>
        <w:t>Organizational Effectiveness of Thai Gem and Jewelry Traders Association</w:t>
      </w:r>
    </w:p>
    <w:p w14:paraId="0B28206F" w14:textId="77777777" w:rsidR="008C782E" w:rsidRPr="00F716F2" w:rsidRDefault="008C782E" w:rsidP="00C93732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</w:rPr>
      </w:pPr>
    </w:p>
    <w:p w14:paraId="772F9554" w14:textId="0DC5FA35" w:rsidR="00050C16" w:rsidRPr="00F716F2" w:rsidRDefault="00BB7736" w:rsidP="00050C16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  <w:cs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ธีรพล กาญจนากาศ</w:t>
      </w:r>
    </w:p>
    <w:p w14:paraId="7780A0DD" w14:textId="1C60A907" w:rsidR="00050C16" w:rsidRPr="00F716F2" w:rsidRDefault="00BB7736" w:rsidP="00050C16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F716F2">
        <w:rPr>
          <w:rFonts w:ascii="TH SarabunPSK" w:hAnsi="TH SarabunPSK" w:cs="TH SarabunPSK"/>
          <w:sz w:val="32"/>
          <w:szCs w:val="32"/>
        </w:rPr>
        <w:t>Theerapol Karnchanakas</w:t>
      </w:r>
    </w:p>
    <w:p w14:paraId="330FC54B" w14:textId="77777777" w:rsidR="00BB7736" w:rsidRPr="00F716F2" w:rsidRDefault="00BB7736" w:rsidP="00BB7736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คณะสังคมศาสตร์และศึกษาศาสตร์ วิทยาลัยทองสุข</w:t>
      </w:r>
    </w:p>
    <w:p w14:paraId="364CD5F2" w14:textId="7F10931A" w:rsidR="00BB7736" w:rsidRPr="00F716F2" w:rsidRDefault="00BB7736" w:rsidP="00BB7736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</w:rPr>
        <w:t>Faculty of Social Science and Education, Thongsook College</w:t>
      </w:r>
    </w:p>
    <w:p w14:paraId="3CB86E32" w14:textId="6702D5E2" w:rsidR="00BB7736" w:rsidRPr="00F716F2" w:rsidRDefault="00BB7736" w:rsidP="00050C16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eastAsia="Sarabun" w:hAnsi="TH SarabunPSK" w:cs="TH SarabunPSK"/>
          <w:sz w:val="32"/>
          <w:szCs w:val="32"/>
        </w:rPr>
        <w:t>E-mail: dd7.vv7@gmail.com</w:t>
      </w:r>
    </w:p>
    <w:p w14:paraId="1BE904A5" w14:textId="3FFD58D8" w:rsidR="00BE312B" w:rsidRPr="00F716F2" w:rsidRDefault="00BE312B" w:rsidP="00C93732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  <w:cs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วันที่รับบทความ (</w:t>
      </w:r>
      <w:r w:rsidRPr="00F716F2">
        <w:rPr>
          <w:rFonts w:ascii="TH SarabunPSK" w:hAnsi="TH SarabunPSK" w:cs="TH SarabunPSK"/>
          <w:sz w:val="32"/>
          <w:szCs w:val="32"/>
        </w:rPr>
        <w:t xml:space="preserve">Received): </w:t>
      </w:r>
      <w:r w:rsidR="002C4B66" w:rsidRPr="00F716F2">
        <w:rPr>
          <w:rFonts w:ascii="TH SarabunPSK" w:hAnsi="TH SarabunPSK" w:cs="TH SarabunPSK"/>
          <w:sz w:val="32"/>
          <w:szCs w:val="32"/>
        </w:rPr>
        <w:t>2</w:t>
      </w:r>
      <w:r w:rsidR="007B0065" w:rsidRPr="00F716F2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="002C4B66" w:rsidRPr="00F716F2">
        <w:rPr>
          <w:rFonts w:ascii="TH SarabunPSK" w:hAnsi="TH SarabunPSK" w:cs="TH SarabunPSK" w:hint="cs"/>
          <w:sz w:val="32"/>
          <w:szCs w:val="32"/>
          <w:cs/>
        </w:rPr>
        <w:t>มีน</w:t>
      </w:r>
      <w:r w:rsidR="007F1EE3" w:rsidRPr="00F716F2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7B0065" w:rsidRPr="00F716F2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B46264" w:rsidRPr="00F716F2">
        <w:rPr>
          <w:rFonts w:ascii="TH SarabunPSK" w:hAnsi="TH SarabunPSK" w:cs="TH SarabunPSK"/>
          <w:sz w:val="32"/>
          <w:szCs w:val="32"/>
        </w:rPr>
        <w:t>9</w:t>
      </w:r>
    </w:p>
    <w:p w14:paraId="5563FAE4" w14:textId="23D423E6" w:rsidR="003E5DB7" w:rsidRPr="00F716F2" w:rsidRDefault="003E5DB7" w:rsidP="00C93732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วันที่แก้ไขบทความ (</w:t>
      </w:r>
      <w:r w:rsidRPr="00F716F2">
        <w:rPr>
          <w:rFonts w:ascii="TH SarabunPSK" w:hAnsi="TH SarabunPSK" w:cs="TH SarabunPSK"/>
          <w:sz w:val="32"/>
          <w:szCs w:val="32"/>
        </w:rPr>
        <w:t xml:space="preserve">Revised): </w:t>
      </w:r>
      <w:r w:rsidR="00140DA1" w:rsidRPr="00F716F2">
        <w:rPr>
          <w:rFonts w:ascii="TH SarabunPSK" w:hAnsi="TH SarabunPSK" w:cs="TH SarabunPSK"/>
          <w:sz w:val="32"/>
          <w:szCs w:val="32"/>
        </w:rPr>
        <w:t>12</w:t>
      </w:r>
      <w:r w:rsidR="00140DA1"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0DA1" w:rsidRPr="00F716F2">
        <w:rPr>
          <w:rFonts w:ascii="TH SarabunPSK" w:hAnsi="TH SarabunPSK" w:cs="TH SarabunPSK" w:hint="cs"/>
          <w:sz w:val="32"/>
          <w:szCs w:val="32"/>
          <w:cs/>
        </w:rPr>
        <w:t xml:space="preserve">เมษายน </w:t>
      </w:r>
      <w:r w:rsidR="00140DA1" w:rsidRPr="00F716F2">
        <w:rPr>
          <w:rFonts w:ascii="TH SarabunPSK" w:hAnsi="TH SarabunPSK" w:cs="TH SarabunPSK"/>
          <w:sz w:val="32"/>
          <w:szCs w:val="32"/>
          <w:cs/>
        </w:rPr>
        <w:t>256</w:t>
      </w:r>
      <w:r w:rsidR="00140DA1" w:rsidRPr="00F716F2">
        <w:rPr>
          <w:rFonts w:ascii="TH SarabunPSK" w:hAnsi="TH SarabunPSK" w:cs="TH SarabunPSK"/>
          <w:sz w:val="32"/>
          <w:szCs w:val="32"/>
        </w:rPr>
        <w:t>9</w:t>
      </w:r>
    </w:p>
    <w:p w14:paraId="779CEB92" w14:textId="689EB9FA" w:rsidR="003E5DB7" w:rsidRPr="00F716F2" w:rsidRDefault="003E5DB7" w:rsidP="00C93732">
      <w:pPr>
        <w:tabs>
          <w:tab w:val="left" w:pos="907"/>
          <w:tab w:val="left" w:pos="1166"/>
          <w:tab w:val="left" w:pos="1440"/>
        </w:tabs>
        <w:jc w:val="right"/>
        <w:rPr>
          <w:rFonts w:ascii="TH SarabunPSK" w:hAnsi="TH SarabunPSK" w:cs="TH SarabunPSK"/>
          <w:sz w:val="32"/>
          <w:szCs w:val="32"/>
          <w:cs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วันที่ตอบรับบทความ (</w:t>
      </w:r>
      <w:r w:rsidR="00EB78C6" w:rsidRPr="00F716F2">
        <w:rPr>
          <w:rFonts w:ascii="TH SarabunPSK" w:hAnsi="TH SarabunPSK" w:cs="TH SarabunPSK"/>
          <w:sz w:val="32"/>
          <w:szCs w:val="32"/>
        </w:rPr>
        <w:t>Accepted)</w:t>
      </w:r>
      <w:r w:rsidRPr="00F716F2">
        <w:rPr>
          <w:rFonts w:ascii="TH SarabunPSK" w:hAnsi="TH SarabunPSK" w:cs="TH SarabunPSK"/>
          <w:sz w:val="32"/>
          <w:szCs w:val="32"/>
        </w:rPr>
        <w:t>: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0DA1" w:rsidRPr="00F716F2">
        <w:rPr>
          <w:rFonts w:ascii="TH SarabunPSK" w:hAnsi="TH SarabunPSK" w:cs="TH SarabunPSK" w:hint="cs"/>
          <w:sz w:val="32"/>
          <w:szCs w:val="32"/>
          <w:cs/>
        </w:rPr>
        <w:t>20</w:t>
      </w:r>
      <w:r w:rsidR="004332C7"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0DA1" w:rsidRPr="00F716F2">
        <w:rPr>
          <w:rFonts w:ascii="TH SarabunPSK" w:hAnsi="TH SarabunPSK" w:cs="TH SarabunPSK" w:hint="cs"/>
          <w:sz w:val="32"/>
          <w:szCs w:val="32"/>
          <w:cs/>
        </w:rPr>
        <w:t xml:space="preserve">เมษายน </w:t>
      </w:r>
      <w:r w:rsidR="004332C7" w:rsidRPr="00F716F2">
        <w:rPr>
          <w:rFonts w:ascii="TH SarabunPSK" w:hAnsi="TH SarabunPSK" w:cs="TH SarabunPSK"/>
          <w:sz w:val="32"/>
          <w:szCs w:val="32"/>
          <w:cs/>
        </w:rPr>
        <w:t>256</w:t>
      </w:r>
      <w:r w:rsidR="00B46264" w:rsidRPr="00F716F2">
        <w:rPr>
          <w:rFonts w:ascii="TH SarabunPSK" w:hAnsi="TH SarabunPSK" w:cs="TH SarabunPSK"/>
          <w:sz w:val="32"/>
          <w:szCs w:val="32"/>
        </w:rPr>
        <w:t>9</w:t>
      </w:r>
    </w:p>
    <w:p w14:paraId="5A062BB6" w14:textId="77777777" w:rsidR="008C782E" w:rsidRPr="00F716F2" w:rsidRDefault="008C782E" w:rsidP="00C93732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9C7BFB5" w14:textId="77777777" w:rsidR="008C782E" w:rsidRPr="00F716F2" w:rsidRDefault="008C782E" w:rsidP="00C93732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14:paraId="7010B8BF" w14:textId="2FF715C3" w:rsidR="00550245" w:rsidRPr="00F716F2" w:rsidRDefault="00550245" w:rsidP="00550245">
      <w:pPr>
        <w:pStyle w:val="aff4"/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sz w:val="32"/>
          <w:szCs w:val="32"/>
          <w:cs/>
        </w:rPr>
        <w:t>การวิจัยครั้งนี้มีวัตถุประสงค์เพื่อ (</w:t>
      </w:r>
      <w:r w:rsidRPr="00F716F2">
        <w:rPr>
          <w:rFonts w:ascii="TH SarabunPSK" w:hAnsi="TH SarabunPSK" w:cs="TH SarabunPSK"/>
          <w:sz w:val="32"/>
          <w:szCs w:val="32"/>
        </w:rPr>
        <w:t xml:space="preserve">1) </w:t>
      </w:r>
      <w:r w:rsidRPr="00F716F2">
        <w:rPr>
          <w:rFonts w:ascii="TH SarabunPSK" w:hAnsi="TH SarabunPSK" w:cs="TH SarabunPSK"/>
          <w:sz w:val="32"/>
          <w:szCs w:val="32"/>
          <w:cs/>
        </w:rPr>
        <w:t>ศึกษาระดับการใช้หลักธรรมาภิบาลในการบริหารของสมาคมผู้ค้าอัญมณีไทยและเครื่องประดับ (</w:t>
      </w:r>
      <w:r w:rsidRPr="00F716F2">
        <w:rPr>
          <w:rFonts w:ascii="TH SarabunPSK" w:hAnsi="TH SarabunPSK" w:cs="TH SarabunPSK"/>
          <w:sz w:val="32"/>
          <w:szCs w:val="32"/>
        </w:rPr>
        <w:t xml:space="preserve">2) </w:t>
      </w:r>
      <w:r w:rsidRPr="00F716F2">
        <w:rPr>
          <w:rFonts w:ascii="TH SarabunPSK" w:hAnsi="TH SarabunPSK" w:cs="TH SarabunPSK"/>
          <w:sz w:val="32"/>
          <w:szCs w:val="32"/>
          <w:cs/>
        </w:rPr>
        <w:t>ศึกษาระดับประสิทธิผลองค์การของสมาคมผู้ค้าอัญมณีไทยและเครื่องประดับ (</w:t>
      </w:r>
      <w:r w:rsidRPr="00F716F2">
        <w:rPr>
          <w:rFonts w:ascii="TH SarabunPSK" w:hAnsi="TH SarabunPSK" w:cs="TH SarabunPSK"/>
          <w:sz w:val="32"/>
          <w:szCs w:val="32"/>
        </w:rPr>
        <w:t xml:space="preserve">3) </w:t>
      </w:r>
      <w:r w:rsidRPr="00F716F2">
        <w:rPr>
          <w:rFonts w:ascii="TH SarabunPSK" w:hAnsi="TH SarabunPSK" w:cs="TH SarabunPSK"/>
          <w:sz w:val="32"/>
          <w:szCs w:val="32"/>
          <w:cs/>
        </w:rPr>
        <w:t>เปรียบเทียบประสิทธิผลองค์การของสมาคมผู้ค้าอัญมณีไทยและเครื่องประดับจำแนกตามปัจจัยส่วนบุคคล (</w:t>
      </w:r>
      <w:r w:rsidRPr="00F716F2">
        <w:rPr>
          <w:rFonts w:ascii="TH SarabunPSK" w:hAnsi="TH SarabunPSK" w:cs="TH SarabunPSK"/>
          <w:sz w:val="32"/>
          <w:szCs w:val="32"/>
        </w:rPr>
        <w:t xml:space="preserve">4) </w:t>
      </w:r>
      <w:r w:rsidRPr="00F716F2">
        <w:rPr>
          <w:rFonts w:ascii="TH SarabunPSK" w:hAnsi="TH SarabunPSK" w:cs="TH SarabunPSK"/>
          <w:sz w:val="32"/>
          <w:szCs w:val="32"/>
          <w:cs/>
        </w:rPr>
        <w:t>ศึกษาความสัมพันธ์ของการใช้หลักธรรมาภิบาลกับประสิทธิผลองค์การของสมาคมผู้ค้าอัญมณีไทยและเครื่องประดับ เป็นการวิจัยเชิงปริมาณ กลุ่มตัวอย่าง</w:t>
      </w:r>
      <w:r w:rsidR="00DF1D5D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คือ</w:t>
      </w:r>
      <w:r w:rsidR="00DF1D5D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="00DF1D5D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หรือผู้แทนบริษัทสมาชิก จำนวน </w:t>
      </w:r>
      <w:r w:rsidRPr="00F716F2">
        <w:rPr>
          <w:rFonts w:ascii="TH SarabunPSK" w:hAnsi="TH SarabunPSK" w:cs="TH SarabunPSK"/>
          <w:sz w:val="32"/>
          <w:szCs w:val="32"/>
        </w:rPr>
        <w:t>311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คน ได้มาโดยตารางกำหนดขนาดตัวอย่างของเครซี่และมอร์แกน เครื่องมือที่ใช้</w:t>
      </w:r>
      <w:r w:rsidR="00AD40F4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คือ</w:t>
      </w:r>
      <w:r w:rsidR="00AD40F4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แบบสอบถามแบบมาตรประมาณค่า </w:t>
      </w:r>
      <w:r w:rsidRPr="00F716F2">
        <w:rPr>
          <w:rFonts w:ascii="TH SarabunPSK" w:hAnsi="TH SarabunPSK" w:cs="TH SarabunPSK"/>
          <w:sz w:val="32"/>
          <w:szCs w:val="32"/>
        </w:rPr>
        <w:t>5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ระดับ ตรวจสอบความตรงเชิงเนื้อหา (</w:t>
      </w:r>
      <w:r w:rsidRPr="00F716F2">
        <w:rPr>
          <w:rFonts w:ascii="TH SarabunPSK" w:hAnsi="TH SarabunPSK" w:cs="TH SarabunPSK"/>
          <w:sz w:val="32"/>
          <w:szCs w:val="32"/>
        </w:rPr>
        <w:t xml:space="preserve">IOC)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และวิเคราะห์ข้อมูลด้วยสถิติเชิงพรรณนา ได้แก่ ค่าเฉลี่ย ส่วนเบี่ยงเบนมาตรฐาน และสถิติเชิงอนุมาน ได้แก่ </w:t>
      </w:r>
      <w:r w:rsidRPr="00F716F2">
        <w:rPr>
          <w:rFonts w:ascii="TH SarabunPSK" w:hAnsi="TH SarabunPSK" w:cs="TH SarabunPSK"/>
          <w:sz w:val="32"/>
          <w:szCs w:val="32"/>
        </w:rPr>
        <w:t xml:space="preserve">t-test, One-way ANOVA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F716F2">
        <w:rPr>
          <w:rFonts w:ascii="TH SarabunPSK" w:hAnsi="TH SarabunPSK" w:cs="TH SarabunPSK"/>
          <w:sz w:val="32"/>
          <w:szCs w:val="32"/>
        </w:rPr>
        <w:t xml:space="preserve">Pearson Correlation </w:t>
      </w:r>
      <w:r w:rsidRPr="00F716F2">
        <w:rPr>
          <w:rFonts w:ascii="TH SarabunPSK" w:hAnsi="TH SarabunPSK" w:cs="TH SarabunPSK"/>
          <w:sz w:val="32"/>
          <w:szCs w:val="32"/>
          <w:cs/>
        </w:rPr>
        <w:t>ที่ระดับนัยสำคัญ .</w:t>
      </w:r>
      <w:r w:rsidRPr="00F716F2">
        <w:rPr>
          <w:rFonts w:ascii="TH SarabunPSK" w:hAnsi="TH SarabunPSK" w:cs="TH SarabunPSK"/>
          <w:sz w:val="32"/>
          <w:szCs w:val="32"/>
        </w:rPr>
        <w:t>05</w:t>
      </w:r>
    </w:p>
    <w:p w14:paraId="01E8C6FD" w14:textId="6CD6928C" w:rsidR="002E1BDB" w:rsidRPr="00F716F2" w:rsidRDefault="00550245" w:rsidP="00550245">
      <w:pPr>
        <w:pStyle w:val="aff4"/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16F2">
        <w:rPr>
          <w:rFonts w:ascii="TH SarabunPSK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sz w:val="32"/>
          <w:szCs w:val="32"/>
          <w:cs/>
        </w:rPr>
        <w:t>ผลการวิจัย พบว่า (</w:t>
      </w:r>
      <w:r w:rsidRPr="00F716F2">
        <w:rPr>
          <w:rFonts w:ascii="TH SarabunPSK" w:hAnsi="TH SarabunPSK" w:cs="TH SarabunPSK"/>
          <w:sz w:val="32"/>
          <w:szCs w:val="32"/>
        </w:rPr>
        <w:t xml:space="preserve">1)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การใช้หลักธรรมาภิบาลในการบริหารโดยรวมอยู่ในระดับปานกลาง    </w:t>
      </w:r>
      <w:r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(</w:t>
      </w:r>
      <w:r w:rsidRPr="00F716F2">
        <w:rPr>
          <w:rFonts w:ascii="TH SarabunPSK" w:hAnsi="TH SarabunPSK" w:cs="TH SarabunPSK"/>
          <w:sz w:val="32"/>
          <w:szCs w:val="32"/>
        </w:rPr>
        <w:t xml:space="preserve">2)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ประสิทธิผลองค์การของสมาคมผู้ค้าอัญมณีไทยและเครื่องประดับในภาพรวมอยู่ในระดับปานกลาง  </w:t>
      </w:r>
      <w:r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    (</w:t>
      </w:r>
      <w:r w:rsidRPr="00F716F2">
        <w:rPr>
          <w:rFonts w:ascii="TH SarabunPSK" w:hAnsi="TH SarabunPSK" w:cs="TH SarabunPSK"/>
          <w:sz w:val="32"/>
          <w:szCs w:val="32"/>
        </w:rPr>
        <w:t xml:space="preserve">3) </w:t>
      </w:r>
      <w:r w:rsidRPr="00F716F2">
        <w:rPr>
          <w:rFonts w:ascii="TH SarabunPSK" w:hAnsi="TH SarabunPSK" w:cs="TH SarabunPSK"/>
          <w:sz w:val="32"/>
          <w:szCs w:val="32"/>
          <w:cs/>
        </w:rPr>
        <w:t>ปัจจัยด้านอาชีพและระดับการศึกษามีความแตกต่างต่อความคิดเห็นเกี่ยวกับประสิทธิผลองค์การ</w:t>
      </w:r>
      <w:r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ในบางด้าน (</w:t>
      </w:r>
      <w:r w:rsidRPr="00F716F2">
        <w:rPr>
          <w:rFonts w:ascii="TH SarabunPSK" w:hAnsi="TH SarabunPSK" w:cs="TH SarabunPSK"/>
          <w:sz w:val="32"/>
          <w:szCs w:val="32"/>
        </w:rPr>
        <w:t>4)</w:t>
      </w:r>
      <w:r w:rsidRPr="00F716F2">
        <w:rPr>
          <w:rFonts w:ascii="TH SarabunPSK" w:hAnsi="TH SarabunPSK" w:cs="TH SarabunPSK"/>
          <w:sz w:val="32"/>
          <w:szCs w:val="32"/>
          <w:cs/>
        </w:rPr>
        <w:t>การใช้หลักธรรมาภิบาล เฉพาะด้านความโปร่งใสและความรับผิดชอบที่มีความสัมพันธ์กับประสิทธิผลองค์การในด้านการป้องกันการทุจริต และด้านความโปร่งใสมีความสัมพันธ์กับการสร้างความโปร่งใสในการปฏิบัติงาน ส่วนหลักธรรมาภิบาลด้านอื่นไม่พบความสัมพันธ์กับประสิทธิผลองค์การในด้านการมีส่วนร่วมของภาคประชาชนและการจัดการเรื่องร้องเรียน</w:t>
      </w:r>
    </w:p>
    <w:p w14:paraId="513B13A1" w14:textId="56676B37" w:rsidR="00550245" w:rsidRPr="00F716F2" w:rsidRDefault="005E205A" w:rsidP="00550245">
      <w:pPr>
        <w:tabs>
          <w:tab w:val="left" w:pos="907"/>
          <w:tab w:val="left" w:pos="1166"/>
          <w:tab w:val="left" w:pos="1440"/>
        </w:tabs>
        <w:rPr>
          <w:rFonts w:ascii="TH SarabunPSK" w:eastAsia="Sarabun" w:hAnsi="TH SarabunPSK" w:cs="TH SarabunPSK"/>
          <w:b/>
          <w:sz w:val="32"/>
          <w:szCs w:val="32"/>
        </w:rPr>
      </w:pP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="002F3A62" w:rsidRPr="00F716F2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="002F3A62"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0245" w:rsidRPr="00F716F2">
        <w:rPr>
          <w:rFonts w:ascii="TH SarabunPSK" w:hAnsi="TH SarabunPSK" w:cs="TH SarabunPSK"/>
          <w:sz w:val="32"/>
          <w:szCs w:val="32"/>
          <w:cs/>
        </w:rPr>
        <w:t>ประสิทธิผลองค์การ</w:t>
      </w:r>
      <w:r w:rsidR="00550245" w:rsidRPr="00F716F2">
        <w:rPr>
          <w:rFonts w:ascii="TH SarabunPSK" w:hAnsi="TH SarabunPSK" w:cs="TH SarabunPSK"/>
          <w:sz w:val="32"/>
          <w:szCs w:val="32"/>
        </w:rPr>
        <w:t xml:space="preserve">; </w:t>
      </w:r>
      <w:r w:rsidR="00550245" w:rsidRPr="00F716F2">
        <w:rPr>
          <w:rFonts w:ascii="TH SarabunPSK" w:hAnsi="TH SarabunPSK" w:cs="TH SarabunPSK"/>
          <w:sz w:val="32"/>
          <w:szCs w:val="32"/>
          <w:cs/>
        </w:rPr>
        <w:t>ธรรมาภิบาล</w:t>
      </w:r>
      <w:r w:rsidR="00550245" w:rsidRPr="00F716F2">
        <w:rPr>
          <w:rFonts w:ascii="TH SarabunPSK" w:hAnsi="TH SarabunPSK" w:cs="TH SarabunPSK"/>
          <w:sz w:val="32"/>
          <w:szCs w:val="32"/>
        </w:rPr>
        <w:t xml:space="preserve">; </w:t>
      </w:r>
      <w:r w:rsidR="00550245" w:rsidRPr="00F716F2">
        <w:rPr>
          <w:rFonts w:ascii="TH SarabunPSK" w:hAnsi="TH SarabunPSK" w:cs="TH SarabunPSK"/>
          <w:sz w:val="32"/>
          <w:szCs w:val="32"/>
          <w:cs/>
        </w:rPr>
        <w:t>สมาคมผู้ค้าอัญมณีและเครื่องประดับ</w:t>
      </w:r>
    </w:p>
    <w:p w14:paraId="5328286F" w14:textId="77777777" w:rsidR="00EB78C6" w:rsidRPr="00F716F2" w:rsidRDefault="00EB78C6" w:rsidP="00C93732">
      <w:pPr>
        <w:tabs>
          <w:tab w:val="left" w:pos="907"/>
          <w:tab w:val="left" w:pos="1166"/>
          <w:tab w:val="left" w:pos="1440"/>
        </w:tabs>
        <w:rPr>
          <w:rFonts w:ascii="TH SarabunPSK" w:hAnsi="TH SarabunPSK" w:cs="TH SarabunPSK"/>
          <w:sz w:val="32"/>
          <w:szCs w:val="32"/>
        </w:rPr>
      </w:pPr>
    </w:p>
    <w:p w14:paraId="5F0846E2" w14:textId="77777777" w:rsidR="002F3A62" w:rsidRPr="00F716F2" w:rsidRDefault="002F3A62" w:rsidP="00C93732">
      <w:pPr>
        <w:pStyle w:val="aff4"/>
        <w:tabs>
          <w:tab w:val="left" w:pos="907"/>
          <w:tab w:val="left" w:pos="1166"/>
          <w:tab w:val="left" w:pos="144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716F2">
        <w:rPr>
          <w:rFonts w:ascii="TH SarabunPSK" w:hAnsi="TH SarabunPSK" w:cs="TH SarabunPSK"/>
          <w:b/>
          <w:bCs/>
          <w:sz w:val="32"/>
          <w:szCs w:val="32"/>
        </w:rPr>
        <w:t>Abstract</w:t>
      </w:r>
    </w:p>
    <w:p w14:paraId="7671E95C" w14:textId="77777777" w:rsidR="008311B9" w:rsidRPr="00F716F2" w:rsidRDefault="008311B9" w:rsidP="008311B9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eastAsia="Sarabun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sz w:val="32"/>
          <w:szCs w:val="32"/>
        </w:rPr>
        <w:t xml:space="preserve">The objectives of this research were to (1) study the level of application of good </w:t>
      </w:r>
      <w:r w:rsidRPr="00F716F2">
        <w:rPr>
          <w:rFonts w:ascii="TH SarabunPSK" w:hAnsi="TH SarabunPSK" w:cs="TH SarabunPSK"/>
          <w:spacing w:val="-4"/>
          <w:sz w:val="32"/>
          <w:szCs w:val="32"/>
        </w:rPr>
        <w:t>governance principles in the management of the Thai Gem and Jewelry Traders Association,</w:t>
      </w:r>
      <w:r w:rsidRPr="00F716F2">
        <w:rPr>
          <w:rFonts w:ascii="TH SarabunPSK" w:hAnsi="TH SarabunPSK" w:cs="TH SarabunPSK"/>
          <w:sz w:val="32"/>
          <w:szCs w:val="32"/>
        </w:rPr>
        <w:t xml:space="preserve"> (2) study the organizational effectiveness of the Thai Gem and Jewelry Traders Association, </w:t>
      </w:r>
      <w:r w:rsidRPr="00F716F2">
        <w:rPr>
          <w:rFonts w:ascii="TH SarabunPSK" w:hAnsi="TH SarabunPSK" w:cs="TH SarabunPSK"/>
          <w:spacing w:val="-4"/>
          <w:sz w:val="32"/>
          <w:szCs w:val="32"/>
        </w:rPr>
        <w:t>(3) compare the organizational effectiveness of the Thai Gem and Jewelry Traders Association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spacing w:val="-4"/>
          <w:sz w:val="32"/>
          <w:szCs w:val="32"/>
        </w:rPr>
        <w:t>classified by personal factors, (4) study the relationship between the use of good governance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spacing w:val="-6"/>
          <w:sz w:val="32"/>
          <w:szCs w:val="32"/>
        </w:rPr>
        <w:lastRenderedPageBreak/>
        <w:t>principles and the organizational effectiveness of the Thai Gem and Jewelry Traders Association.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spacing w:val="-4"/>
          <w:sz w:val="32"/>
          <w:szCs w:val="32"/>
        </w:rPr>
        <w:t>The sample consisted of 311 executives or representatives of member companies</w:t>
      </w:r>
      <w:r w:rsidRPr="00F716F2">
        <w:rPr>
          <w:spacing w:val="-4"/>
        </w:rPr>
        <w:t xml:space="preserve"> </w:t>
      </w:r>
      <w:r w:rsidRPr="00F716F2">
        <w:rPr>
          <w:rFonts w:ascii="TH SarabunPSK" w:hAnsi="TH SarabunPSK" w:cs="TH SarabunPSK"/>
          <w:spacing w:val="-4"/>
          <w:sz w:val="32"/>
          <w:szCs w:val="32"/>
        </w:rPr>
        <w:t>obtained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spacing w:val="-4"/>
          <w:sz w:val="32"/>
          <w:szCs w:val="32"/>
        </w:rPr>
        <w:t>by the sample size table of Krejcie and Morgan. A five-point Likert scale questionnaire was</w:t>
      </w:r>
      <w:r w:rsidRPr="00F716F2">
        <w:rPr>
          <w:rFonts w:ascii="TH SarabunPSK" w:hAnsi="TH SarabunPSK" w:cs="TH SarabunPSK"/>
          <w:sz w:val="32"/>
          <w:szCs w:val="32"/>
        </w:rPr>
        <w:t xml:space="preserve"> employed, validated by the Index of Item Objective Congruence (IOC). Data were analyzed </w:t>
      </w:r>
      <w:r w:rsidRPr="00F716F2">
        <w:rPr>
          <w:rFonts w:ascii="TH SarabunPSK" w:hAnsi="TH SarabunPSK" w:cs="TH SarabunPSK"/>
          <w:spacing w:val="-2"/>
          <w:sz w:val="32"/>
          <w:szCs w:val="32"/>
        </w:rPr>
        <w:t>using descriptive statistics (mean and standard deviation) and inferential statistics including</w:t>
      </w:r>
      <w:r w:rsidRPr="00F716F2">
        <w:rPr>
          <w:rFonts w:ascii="TH SarabunPSK" w:hAnsi="TH SarabunPSK" w:cs="TH SarabunPSK"/>
          <w:sz w:val="32"/>
          <w:szCs w:val="32"/>
        </w:rPr>
        <w:t xml:space="preserve"> t-test, one-way ANOVA, and Pearson correlation at the .05 significance level.</w:t>
      </w:r>
    </w:p>
    <w:p w14:paraId="0B1252C1" w14:textId="77777777" w:rsidR="008311B9" w:rsidRPr="00F716F2" w:rsidRDefault="008311B9" w:rsidP="008311B9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F716F2">
        <w:rPr>
          <w:rFonts w:ascii="TH SarabunPSK" w:eastAsia="Sarabun" w:hAnsi="TH SarabunPSK" w:cs="TH SarabunPSK"/>
          <w:spacing w:val="-6"/>
          <w:sz w:val="32"/>
          <w:szCs w:val="32"/>
        </w:rPr>
        <w:tab/>
        <w:t>The results showed that (1) the use of good governance principles in management</w:t>
      </w:r>
      <w:r w:rsidRPr="00F716F2">
        <w:rPr>
          <w:rFonts w:ascii="TH SarabunPSK" w:eastAsia="Sarabun" w:hAnsi="TH SarabunPSK" w:cs="TH SarabunPSK"/>
          <w:sz w:val="32"/>
          <w:szCs w:val="32"/>
        </w:rPr>
        <w:t xml:space="preserve"> as a whole was moderate, (2) the organizational effectiveness of the Thai Gem and Jewelry </w:t>
      </w:r>
      <w:r w:rsidRPr="00F716F2">
        <w:rPr>
          <w:rFonts w:ascii="TH SarabunPSK" w:eastAsia="Sarabun" w:hAnsi="TH SarabunPSK" w:cs="TH SarabunPSK"/>
          <w:spacing w:val="-4"/>
          <w:sz w:val="32"/>
          <w:szCs w:val="32"/>
        </w:rPr>
        <w:t>Dealers Association was moderate, and (3) occupational factors and education level differed</w:t>
      </w:r>
      <w:r w:rsidRPr="00F716F2">
        <w:rPr>
          <w:rFonts w:ascii="TH SarabunPSK" w:eastAsia="Sarabun" w:hAnsi="TH SarabunPSK" w:cs="TH SarabunPSK"/>
          <w:sz w:val="32"/>
          <w:szCs w:val="32"/>
        </w:rPr>
        <w:t xml:space="preserve"> in opinions on organizational effectiveness in some areas. </w:t>
      </w:r>
      <w:r w:rsidRPr="00F716F2">
        <w:rPr>
          <w:rFonts w:ascii="TH SarabunPSK" w:eastAsia="Sarabun" w:hAnsi="TH SarabunPSK" w:cs="TH SarabunPSK" w:hint="cs"/>
          <w:sz w:val="32"/>
          <w:szCs w:val="32"/>
          <w:cs/>
        </w:rPr>
        <w:t xml:space="preserve">(4) </w:t>
      </w:r>
      <w:r w:rsidRPr="00F716F2">
        <w:rPr>
          <w:rFonts w:ascii="TH SarabunPSK" w:eastAsia="Sarabun" w:hAnsi="TH SarabunPSK" w:cs="TH SarabunPSK"/>
          <w:sz w:val="32"/>
          <w:szCs w:val="32"/>
        </w:rPr>
        <w:t xml:space="preserve">the use of good governance </w:t>
      </w:r>
      <w:r w:rsidRPr="00F716F2">
        <w:rPr>
          <w:rFonts w:ascii="TH SarabunPSK" w:eastAsia="Sarabun" w:hAnsi="TH SarabunPSK" w:cs="TH SarabunPSK"/>
          <w:spacing w:val="-8"/>
          <w:sz w:val="32"/>
          <w:szCs w:val="32"/>
        </w:rPr>
        <w:t>principles Specifically, transparency and accountability are related to organizational effectiveness</w:t>
      </w:r>
      <w:r w:rsidRPr="00F716F2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F716F2">
        <w:rPr>
          <w:rFonts w:ascii="TH SarabunPSK" w:eastAsia="Sarabun" w:hAnsi="TH SarabunPSK" w:cs="TH SarabunPSK"/>
          <w:spacing w:val="-6"/>
          <w:sz w:val="32"/>
          <w:szCs w:val="32"/>
        </w:rPr>
        <w:t>in the field of corruption prevention, and transparency is related to the creation of transparency</w:t>
      </w:r>
      <w:r w:rsidRPr="00F716F2">
        <w:rPr>
          <w:rFonts w:ascii="TH SarabunPSK" w:eastAsia="Sarabun" w:hAnsi="TH SarabunPSK" w:cs="TH SarabunPSK"/>
          <w:sz w:val="32"/>
          <w:szCs w:val="32"/>
        </w:rPr>
        <w:t xml:space="preserve"> in operations. Other governance principles were not found to correlate with organizational effectiveness in terms of public participation and complaint management</w:t>
      </w:r>
      <w:r w:rsidRPr="00F716F2">
        <w:rPr>
          <w:rFonts w:ascii="TH SarabunPSK" w:hAnsi="TH SarabunPSK" w:cs="TH SarabunPSK"/>
          <w:sz w:val="32"/>
          <w:szCs w:val="32"/>
        </w:rPr>
        <w:t>.</w:t>
      </w:r>
    </w:p>
    <w:p w14:paraId="4F968E7C" w14:textId="4AE4194A" w:rsidR="002F3A62" w:rsidRPr="00F716F2" w:rsidRDefault="002F3A62" w:rsidP="00102F0D">
      <w:pPr>
        <w:tabs>
          <w:tab w:val="left" w:pos="907"/>
          <w:tab w:val="left" w:pos="1166"/>
          <w:tab w:val="left" w:pos="1440"/>
        </w:tabs>
        <w:autoSpaceDE w:val="0"/>
        <w:autoSpaceDN w:val="0"/>
        <w:adjustRightInd w:val="0"/>
        <w:ind w:left="1143" w:hanging="1143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b/>
          <w:bCs/>
          <w:sz w:val="32"/>
          <w:szCs w:val="32"/>
        </w:rPr>
        <w:t>Keywords:</w:t>
      </w:r>
      <w:r w:rsidR="00102F0D" w:rsidRPr="00F716F2">
        <w:rPr>
          <w:rFonts w:ascii="TH SarabunPSK" w:hAnsi="TH SarabunPSK" w:cs="TH SarabunPSK"/>
          <w:sz w:val="32"/>
          <w:szCs w:val="32"/>
        </w:rPr>
        <w:tab/>
      </w:r>
      <w:r w:rsidR="008311B9" w:rsidRPr="00F716F2">
        <w:rPr>
          <w:rFonts w:ascii="TH SarabunPSK" w:hAnsi="TH SarabunPSK" w:cs="TH SarabunPSK"/>
          <w:sz w:val="32"/>
          <w:szCs w:val="32"/>
        </w:rPr>
        <w:t>Organizational Effectiveness; Good Governance; Gem and Jewelry Association</w:t>
      </w:r>
    </w:p>
    <w:p w14:paraId="5DE5070F" w14:textId="77777777" w:rsidR="0062601F" w:rsidRPr="00F716F2" w:rsidRDefault="0062601F" w:rsidP="00102F0D">
      <w:pPr>
        <w:tabs>
          <w:tab w:val="left" w:pos="907"/>
          <w:tab w:val="left" w:pos="1166"/>
          <w:tab w:val="left" w:pos="144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14:paraId="364CA663" w14:textId="77777777" w:rsidR="002F3A62" w:rsidRPr="00F716F2" w:rsidRDefault="002F3A62" w:rsidP="00102F0D">
      <w:pPr>
        <w:tabs>
          <w:tab w:val="left" w:pos="907"/>
          <w:tab w:val="left" w:pos="1166"/>
          <w:tab w:val="left" w:pos="144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435ABB2A" w14:textId="28D31894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bookmarkStart w:id="1" w:name="_Hlk66483676"/>
      <w:r w:rsidRPr="00F716F2">
        <w:rPr>
          <w:rFonts w:ascii="TH SarabunPSK" w:eastAsia="Sarabun" w:hAnsi="TH SarabunPSK" w:cs="TH SarabunPSK"/>
          <w:spacing w:val="-4"/>
          <w:sz w:val="32"/>
          <w:szCs w:val="32"/>
        </w:rPr>
        <w:tab/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การบริหารงานในปัจจุบันทั้งภาครัฐหรือภาคเอกชน จำเป็นต้องบริหารงานให้ทันต่อกระแสของ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ความเปลี่ยนแปลงของโลกที่เป็นไปอย่างรวดเร็ว โดยเน้นถึงการบริหารจัดการที่ดีมีความโปร่งใสและเป็นธรรม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หรือเรียกว่า ธรรมาภิบาล (</w:t>
      </w:r>
      <w:r w:rsidRPr="00F716F2">
        <w:rPr>
          <w:rFonts w:ascii="TH SarabunPSK" w:hAnsi="TH SarabunPSK" w:cs="TH SarabunPSK"/>
          <w:sz w:val="32"/>
          <w:szCs w:val="32"/>
        </w:rPr>
        <w:t xml:space="preserve">Corporate Governance)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เพื่อให้การปฏิบัติงานมีประสิทธิภาพ ประสิทธิผล </w:t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และประหยัด อีกทั้งส่งเสริมการเมืองภาคพลเมืองสิทธิและเสรีภาพประชาชน การมีส่วนร่วมของประชาชน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และการตรวจสอบขององค์กรอย่างอิสระ ดังนั้น</w:t>
      </w:r>
      <w:r w:rsidR="00B642E6" w:rsidRPr="00F716F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หลักธรรมาภิบาลที่ดี จึงเป็นการส่งเสริมการบริหารจัดการ</w:t>
      </w:r>
      <w:r w:rsidR="00B642E6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ในภาครัฐให้มีคุณภาพ มุ่งสู่ความเป็นเลิศ ทำให้เกิดการประหยัดทรัพยากร งบประมาณ และสามารถ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ยกระดับคุณภาพการบริหารจัดการให้เกิดความโปร่งใส และมีรายได้ที่ยั่งยืน (ไชยวัฒน์ ค้ำชู และคณะ</w:t>
      </w:r>
      <w:r w:rsidRPr="00F716F2">
        <w:rPr>
          <w:rFonts w:ascii="TH SarabunPSK" w:hAnsi="TH SarabunPSK" w:cs="TH SarabunPSK"/>
          <w:spacing w:val="-6"/>
          <w:sz w:val="32"/>
          <w:szCs w:val="32"/>
        </w:rPr>
        <w:t>, 2545)</w:t>
      </w:r>
    </w:p>
    <w:p w14:paraId="0ACB2363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 xml:space="preserve">หลักการ “ธรรมาภิบาล” เริ่มถูกใช้เป็นทางการครั้งแรกในปี ค.ศ. 1989 จากรายงานของธนาคารโลกที่วิเคราะห์ความล้มเหลวในการพัฒนาของประเทศในแอฟริกา โดยชี้ว่าการพัฒนาที่ยั่งยืนจำเป็นต้องอาศัยธรรมาภิบาล จึงเกิดการเชื่อมโยงแนวคิด “การพัฒนา” กับ “การบริหารจัดการที่ดี” </w:t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แนวคิดนี้แพร่หลายอย่างรวดเร็ว โดยเฉพาะหลังวิกฤตเศรษฐกิจไทยปี พ.ศ. 2540 ทำให้สังคมตื่นตัวมากขึ้น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ธรรมาภิบาลเน้นความโปร่งใส ตรวจสอบได้ ความรับผิดชอบ และการกระจายอำนาจในการบริหารงาน </w:t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จึงเป็นแนวคิดสำคัญในการพัฒนาภาครัฐ เศรษฐกิจ และสังคมให้มีความเป็นธรรมและยั่งยืน (</w:t>
      </w:r>
      <w:r w:rsidRPr="00F716F2">
        <w:rPr>
          <w:rFonts w:ascii="TH SarabunPSK" w:hAnsi="TH SarabunPSK" w:cs="TH SarabunPSK"/>
          <w:spacing w:val="-4"/>
          <w:sz w:val="32"/>
          <w:szCs w:val="32"/>
        </w:rPr>
        <w:t>World Bank,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1989</w:t>
      </w:r>
      <w:r w:rsidRPr="00F716F2">
        <w:rPr>
          <w:rFonts w:ascii="TH SarabunPSK" w:hAnsi="TH SarabunPSK" w:cs="TH SarabunPSK"/>
          <w:sz w:val="32"/>
          <w:szCs w:val="32"/>
        </w:rPr>
        <w:t xml:space="preserve">; </w:t>
      </w:r>
      <w:r w:rsidRPr="00F716F2">
        <w:rPr>
          <w:rFonts w:ascii="TH SarabunPSK" w:hAnsi="TH SarabunPSK" w:cs="TH SarabunPSK"/>
          <w:sz w:val="32"/>
          <w:szCs w:val="32"/>
          <w:cs/>
        </w:rPr>
        <w:t>ไชยวัฒน์ ค้ำชู และคณะ</w:t>
      </w:r>
      <w:r w:rsidRPr="00F716F2">
        <w:rPr>
          <w:rFonts w:ascii="TH SarabunPSK" w:hAnsi="TH SarabunPSK" w:cs="TH SarabunPSK"/>
          <w:sz w:val="32"/>
          <w:szCs w:val="32"/>
        </w:rPr>
        <w:t xml:space="preserve">, </w:t>
      </w:r>
      <w:r w:rsidRPr="00F716F2">
        <w:rPr>
          <w:rFonts w:ascii="TH SarabunPSK" w:hAnsi="TH SarabunPSK" w:cs="TH SarabunPSK"/>
          <w:sz w:val="32"/>
          <w:szCs w:val="32"/>
          <w:cs/>
        </w:rPr>
        <w:t>2545)</w:t>
      </w:r>
    </w:p>
    <w:p w14:paraId="2E193A5F" w14:textId="51CEBEA3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sz w:val="32"/>
          <w:szCs w:val="32"/>
          <w:cs/>
        </w:rPr>
        <w:t>หลักธรรมาภิบาลมีความจำเป็นต่อประเทศไทยอย่างยิ่ง เนื่องจากเป็นการบริหารที่โปร่งใส ตรวจสอบได้ มีประสิทธิผล และเปิดโอกาสให้ประชาชนมีส่วนร่วมในการตรวจสอบภาครัฐ ภายใต้บริบท</w:t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ที่สังคม เศรษฐกิจ และการเมืองเปลี่ยนแปลงอย่างรวดเร็วจากกระแสโลกาภิวัตน์ ระบบบริหารภาครัฐเดิม</w:t>
      </w:r>
      <w:r w:rsidR="006D38FC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จึงต้องปรับตัวให้สอดคล้อง การนำหลักธรรมาภิบาลมาใช้จะช่วยเสริมสร้างความโปร่งใส การมีส่วนร่วม และการตรวจสอบจากภาคประชาชน อันนำไปสู่ความเข้มแข็งของสังคม ความสามารถในการแข่งขัน และการพัฒนาประเทศอย่างยั่งยืน (ถวิลวดี บุรีกุล</w:t>
      </w:r>
      <w:r w:rsidRPr="00F716F2">
        <w:rPr>
          <w:rFonts w:ascii="TH SarabunPSK" w:hAnsi="TH SarabunPSK" w:cs="TH SarabunPSK"/>
          <w:sz w:val="32"/>
          <w:szCs w:val="32"/>
        </w:rPr>
        <w:t xml:space="preserve">, </w:t>
      </w:r>
      <w:r w:rsidRPr="00F716F2">
        <w:rPr>
          <w:rFonts w:ascii="TH SarabunPSK" w:hAnsi="TH SarabunPSK" w:cs="TH SarabunPSK"/>
          <w:sz w:val="32"/>
          <w:szCs w:val="32"/>
          <w:cs/>
        </w:rPr>
        <w:t>2546)</w:t>
      </w:r>
    </w:p>
    <w:p w14:paraId="18E12B33" w14:textId="0374652F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การประยุกต์ใช้หลักธรรมาภิบาลในการบริหารประเทศมีบทบาทสำคัญต่อการเสริมสร้างความเข้มแข็งให้กับทุกภาคส่วน จึงมีความจำเป็นที่จะต้องพัฒนาการบริหารภาครัฐให้มีมาตรฐานเทียบเท่าระดับสากล โดยให้ความสำคัญกับความโปร่งใส ความเป็นธรรม และประสิทธิภาพในการดำเนินงาน </w:t>
      </w:r>
      <w:r w:rsidR="006D38FC"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ทั้งนี้ หลักธรรมาภิบาลประกอบด้วย 6 ประการ ได้แก่ หลักนิติธรรม หลักคุณธรรม หลักความโปร่งใส หลักการมีส่วนร่วม หลักความรับผิดชอบ และหลักความคุ้มค่า ซึ่งมีเป้าหมายเพื่อให้การบริหารงานสามารถตรวจสอบได้ เปิดโอกาสให้ประชาชนเข้ามามีส่วนร่วม และมีการใช้ทรัพยากรอย่างคุ้มค่าและเกิดประโยชน์สูงสุด อันนำไปสู่การพัฒนาประเทศอย่างยั่งยืน (ระเบียบสำนักนายกรัฐมนตรีว่าด้วยการสร้างระบบบริหารกิจการบ้านเมืองและสังคมที่ดี พ.ศ. 2542)</w:t>
      </w:r>
    </w:p>
    <w:p w14:paraId="11431175" w14:textId="034A8B75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สมาคมผู้ค้าอัญมณีไทยและเครื่องประดับ ได้เริ่มจัดตั้งขึ้นเมื่อวันที่ 28 ธันวาคม พ.ศ. 2519 โดยความคิดริเริ่ม ของคุณกิตติ กิจรังษีวิบูลย์ ร่วมกับ คุณอนันต์ ซาลวาลา</w:t>
      </w:r>
      <w:r w:rsidRPr="00F716F2">
        <w:rPr>
          <w:rFonts w:ascii="TH SarabunPSK" w:hAnsi="TH SarabunPSK" w:cs="TH SarabunPSK"/>
          <w:sz w:val="32"/>
          <w:szCs w:val="32"/>
        </w:rPr>
        <w:t xml:space="preserve">, </w:t>
      </w:r>
      <w:r w:rsidRPr="00F716F2">
        <w:rPr>
          <w:rFonts w:ascii="TH SarabunPSK" w:hAnsi="TH SarabunPSK" w:cs="TH SarabunPSK"/>
          <w:sz w:val="32"/>
          <w:szCs w:val="32"/>
          <w:cs/>
        </w:rPr>
        <w:t>คุณเหลียง แซ่แต้</w:t>
      </w:r>
      <w:r w:rsidRPr="00F716F2">
        <w:rPr>
          <w:rFonts w:ascii="TH SarabunPSK" w:hAnsi="TH SarabunPSK" w:cs="TH SarabunPSK"/>
          <w:sz w:val="32"/>
          <w:szCs w:val="32"/>
        </w:rPr>
        <w:t xml:space="preserve">, 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คุณพรศักดิ์ 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ศรีอรทัยกุล</w:t>
      </w:r>
      <w:r w:rsidRPr="00F716F2">
        <w:rPr>
          <w:rFonts w:ascii="TH SarabunPSK" w:hAnsi="TH SarabunPSK" w:cs="TH SarabunPSK"/>
          <w:spacing w:val="-6"/>
          <w:sz w:val="32"/>
          <w:szCs w:val="32"/>
        </w:rPr>
        <w:t xml:space="preserve">, Mr.Ho, 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คุณวิชิต ดุรงคพิทยา และคุณบุญยง อัศรัสกร ซึ่งมีผู้ร่วมจดทะเบียนการจัดตั้งในครั้งแรก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คือ คุณอนันต์ ซาลวาลา คุณกิตติ กิจรังษีวิบูลย์ คุณสงวน เรียงศรีวิไล คุณเอิบ ศรีอุทัย คุณผล เฉลิมเกียรติ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>คุณโสม ขันแก้ว คุณบรรจง รัศมีไพศาล แ</w:t>
      </w:r>
      <w:r w:rsidR="006D38FC" w:rsidRPr="00F716F2">
        <w:rPr>
          <w:rFonts w:ascii="TH SarabunPSK" w:hAnsi="TH SarabunPSK" w:cs="TH SarabunPSK"/>
          <w:spacing w:val="-8"/>
          <w:sz w:val="32"/>
          <w:szCs w:val="32"/>
          <w:cs/>
        </w:rPr>
        <w:t xml:space="preserve">ละเถ้าแก่เหลียง โดยใช้ชื่อว่า </w:t>
      </w:r>
      <w:r w:rsidR="006D38FC" w:rsidRPr="00F716F2">
        <w:rPr>
          <w:rFonts w:ascii="TH SarabunPSK" w:hAnsi="TH SarabunPSK" w:cs="TH SarabunPSK"/>
          <w:sz w:val="32"/>
          <w:szCs w:val="32"/>
          <w:cs/>
        </w:rPr>
        <w:t>“</w:t>
      </w:r>
      <w:r w:rsidRPr="00F716F2">
        <w:rPr>
          <w:rFonts w:ascii="TH SarabunPSK" w:hAnsi="TH SarabunPSK" w:cs="TH SarabunPSK"/>
          <w:sz w:val="32"/>
          <w:szCs w:val="32"/>
          <w:cs/>
        </w:rPr>
        <w:t>สมาคมก</w:t>
      </w:r>
      <w:r w:rsidR="006D38FC" w:rsidRPr="00F716F2">
        <w:rPr>
          <w:rFonts w:ascii="TH SarabunPSK" w:hAnsi="TH SarabunPSK" w:cs="TH SarabunPSK"/>
          <w:sz w:val="32"/>
          <w:szCs w:val="32"/>
          <w:cs/>
        </w:rPr>
        <w:t>ารค้าผู้ส่งออกอัญมณีไทย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” โดยมีรองนายกรัฐมนตรี คุณสุนทร หงษ์ลดารมย์ เป็นประธานเปิด ในปี 2521 และต่อมาเมื่อวันที่ 26 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กุมภาพันธ์ พ.ศ. 2535 ได้จดทะเบียนเปลี่ยนชื่อเป็น “สมาคมผู้ค้าอัญมณีไทยและเครื่องประดับ”</w:t>
      </w:r>
      <w:r w:rsidR="006D38FC" w:rsidRPr="00F716F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และได้ย้าย</w:t>
      </w:r>
      <w:r w:rsidR="006D38FC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สำนักงานมาตั้ง ณ อาคารจิวเวลรี่เทรด เซ็นเตอร์ ชั้น 52 ถนนสีลม อันเป็นสถานที่ตั้งอยู่ในปัจจุบัน</w:t>
      </w:r>
    </w:p>
    <w:p w14:paraId="55016562" w14:textId="1883F37E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sz w:val="32"/>
          <w:szCs w:val="32"/>
          <w:cs/>
        </w:rPr>
        <w:t>ประสิทธิผล เป็นผลลัพธ์ที่เกิดขึ้นจากการดำเนินงานขององค์การ ซึ่งมีความสอดคล้องกับ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>วัตถุประสงค์</w:t>
      </w:r>
      <w:r w:rsidR="00B54DDA" w:rsidRPr="00F716F2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>และเป้าหมายที่ได้กำหนดไว้ โดยเงื่อนไขสำคัญที่ทำให้องค์การบรรลุประสิทธิผล คือ</w:t>
      </w:r>
      <w:r w:rsidR="00B642E6" w:rsidRPr="00F716F2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>การบริหาร</w:t>
      </w:r>
      <w:r w:rsidR="00B54DDA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จัดการที่มีประสิทธิภาพ ดังนั้น ประสิทธิผลขององค์การจึงเป็นผลพวงจากกา</w:t>
      </w:r>
      <w:r w:rsidR="00B642E6" w:rsidRPr="00F716F2">
        <w:rPr>
          <w:rFonts w:ascii="TH SarabunPSK" w:hAnsi="TH SarabunPSK" w:cs="TH SarabunPSK"/>
          <w:spacing w:val="-4"/>
          <w:sz w:val="32"/>
          <w:szCs w:val="32"/>
          <w:cs/>
        </w:rPr>
        <w:t>รบริหารที่สามารถใช้ทรัพยากร</w:t>
      </w:r>
      <w:r w:rsidR="00B54DDA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42E6" w:rsidRPr="00F716F2">
        <w:rPr>
          <w:rFonts w:ascii="TH SarabunPSK" w:hAnsi="TH SarabunPSK" w:cs="TH SarabunPSK"/>
          <w:sz w:val="32"/>
          <w:szCs w:val="32"/>
          <w:cs/>
        </w:rPr>
        <w:t>ต่าง</w:t>
      </w:r>
      <w:r w:rsidRPr="00F716F2">
        <w:rPr>
          <w:rFonts w:ascii="TH SarabunPSK" w:hAnsi="TH SarabunPSK" w:cs="TH SarabunPSK"/>
          <w:sz w:val="32"/>
          <w:szCs w:val="32"/>
          <w:cs/>
        </w:rPr>
        <w:t>ๆ ได้อย่างคุ้มค่าและประหยัด อันนำไปสู่การบรรลุเป้าหมายและวัตถุประสงค์ขององค์การตามที่ตั้งไว้</w:t>
      </w:r>
    </w:p>
    <w:p w14:paraId="319B3D10" w14:textId="46A15703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สมาคมผู้ค้าอัญมณีไทยและเครื่องประดับให้ความสำคัญกับการนำหลักธรรมาภิบาลมาใช้</w:t>
      </w:r>
      <w:r w:rsidR="00B642E6"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ในการบริหารงาน เพื่อเสริมสร้างความโปร่งใส ตรวจสอบได้ และเปิดโอกาสให้สมาชิกมีส่วนร่วมในการกำกับดูแล อันช่วยกระตุ้นให้บุคลากรปฏิบัติงานอย่างมีประสิทธิภาพและตอบสนองความต้องการของสมาชิก โดยมุ่งเน้นการสร้างจิตสำนึกด้านคุณธรรม จริยธรรม ความซื่อสัตย์สุจริต และความโปร่งใสในการดำเนินงาน พร้อมทั้งส่งเสริมการมีส่วนร่วมในการเฝ้าระวังการทุจริต ผ่านการบริหารเพื่อป้องกัน</w:t>
      </w:r>
      <w:r w:rsidR="00B642E6"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การทุจริต การรับเรื่องร้องเรียน และการเปิดเผยข้อมูล ซึ่งแนวทางดังกล่าวมีส่วนสำคัญในการยกระดับประสิทธิภาพและประสิทธิผลของการดำเนินงานขององค์การ</w:t>
      </w:r>
    </w:p>
    <w:p w14:paraId="2B826E33" w14:textId="6629651E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ab/>
        <w:t>ด้วยเหตุผลดังกล่าวข้างต้น ผู้วิจัยจึงสนใจศึกษาประสิทธิผลองค์การของสมาคมผู้ค้าอัญมณีไทย</w:t>
      </w:r>
      <w:r w:rsidR="00B642E6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4"/>
          <w:sz w:val="32"/>
          <w:szCs w:val="32"/>
          <w:cs/>
        </w:rPr>
        <w:t>และเครื่องประดับ ผลการวิจัยที่ได้จะเป็นแนวทางให้ผู้บริหารที่เกี่ยวข้องกำหนดนโยบายดำเนินการปรับปรุง</w:t>
      </w:r>
      <w:r w:rsidR="00B642E6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และพัฒนาประสิทธิผลองค์การของสมาคมผู้ค้าอัญมณีไทยและเครื่องประดับต่อไป</w:t>
      </w:r>
    </w:p>
    <w:p w14:paraId="45CA56C5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16"/>
          <w:szCs w:val="16"/>
        </w:rPr>
      </w:pPr>
    </w:p>
    <w:p w14:paraId="7E6F9EE7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716F2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วัตถุประสงค์การวิจัย </w:t>
      </w:r>
    </w:p>
    <w:p w14:paraId="1B2FEDDF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eastAsia="Sarabun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sz w:val="32"/>
          <w:szCs w:val="32"/>
          <w:cs/>
        </w:rPr>
        <w:t>1. เพื่อศึกษาระดับการใช้หลักธรรมาภิบาลในการบริหารของสมาคมผู้ค้าอัญมณีไทยและเครื่องประดับ</w:t>
      </w:r>
    </w:p>
    <w:p w14:paraId="18C5317F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 xml:space="preserve">2. เพื่อศึกษาระดับประสิทธิผลองค์การของสมาคมผู้ค้าอัญมณีไทยและเครื่องประดับ </w:t>
      </w:r>
    </w:p>
    <w:p w14:paraId="6008926D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 xml:space="preserve">3. </w:t>
      </w:r>
      <w:r w:rsidRPr="00F716F2">
        <w:rPr>
          <w:rFonts w:ascii="TH SarabunPSK" w:hAnsi="TH SarabunPSK" w:cs="TH SarabunPSK"/>
          <w:sz w:val="32"/>
          <w:szCs w:val="32"/>
          <w:cs/>
        </w:rPr>
        <w:tab/>
        <w:t>เพื่อเปรียบเทียบประสิทธิผลองค์การของสมาคมผู้ค้าอัญมณีไทยและเครื่องประดับจำแนกตามปัจจัยส่วนบุคคล</w:t>
      </w:r>
    </w:p>
    <w:p w14:paraId="43E64FC4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4. เพื่อศึกษาความสัมพันธ์ของการใช้หลักธรรมาภิบาลกับประสิทธิผลองค์การของสมาคมผู้ค้าอัญมณีไทยและเครื่องประดับ</w:t>
      </w:r>
    </w:p>
    <w:p w14:paraId="0686993C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716F2">
        <w:rPr>
          <w:rFonts w:ascii="TH SarabunPSK" w:eastAsia="Sarabun" w:hAnsi="TH SarabunPSK" w:cs="TH SarabunPSK"/>
          <w:b/>
          <w:bCs/>
          <w:sz w:val="32"/>
          <w:szCs w:val="32"/>
          <w:cs/>
        </w:rPr>
        <w:lastRenderedPageBreak/>
        <w:t xml:space="preserve">กรอบแนวคิดการวิจัย </w:t>
      </w:r>
    </w:p>
    <w:p w14:paraId="74B13749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eastAsia="Sarabun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sz w:val="32"/>
          <w:szCs w:val="32"/>
          <w:cs/>
        </w:rPr>
        <w:t>งานวิจัยนี้ เป็นการวิจัยเชิงปริมาณ ผู้วิจัยได้กำหนดกรอบแนวคิดการวิจัยตามแนวคิด องค์การที่มีขีดสมรรถนะสูง และการบริหารผลการปฏิบัติงาน ส่งผลให้เป็นองค์การที่มีประสิทธิผล ดังปรากฏตามภาพที่ 1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</w:p>
    <w:p w14:paraId="03630151" w14:textId="6A899FE3" w:rsidR="00B54DDA" w:rsidRPr="00F716F2" w:rsidRDefault="00B54DDA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CC7B310" wp14:editId="2BCFC491">
                <wp:simplePos x="0" y="0"/>
                <wp:positionH relativeFrom="column">
                  <wp:posOffset>0</wp:posOffset>
                </wp:positionH>
                <wp:positionV relativeFrom="paragraph">
                  <wp:posOffset>228202</wp:posOffset>
                </wp:positionV>
                <wp:extent cx="5854890" cy="3664424"/>
                <wp:effectExtent l="0" t="0" r="12700" b="12700"/>
                <wp:wrapNone/>
                <wp:docPr id="5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4890" cy="3664424"/>
                          <a:chOff x="0" y="0"/>
                          <a:chExt cx="5854890" cy="3664424"/>
                        </a:xfrm>
                      </wpg:grpSpPr>
                      <wps:wsp>
                        <wps:cNvPr id="1349481700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27200" cy="156949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4F81BD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243F60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6A8F55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E44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    </w:t>
                              </w:r>
                              <w:r w:rsidRPr="00B54DD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ปัจจัยส่วนบุคคล</w:t>
                              </w:r>
                            </w:p>
                            <w:p w14:paraId="3F095F75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1. เพศ </w:t>
                              </w:r>
                            </w:p>
                            <w:p w14:paraId="659FF274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2. อายุ</w:t>
                              </w:r>
                            </w:p>
                            <w:p w14:paraId="44253C02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3. สถานภาพการสมรส </w:t>
                              </w:r>
                            </w:p>
                            <w:p w14:paraId="637BF9D5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4. ระดับการศึกษา</w:t>
                              </w:r>
                            </w:p>
                            <w:p w14:paraId="0C182D1F" w14:textId="6F8FD7B2" w:rsidR="005E04DC" w:rsidRDefault="005E04DC" w:rsidP="005E04DC">
                              <w:pPr>
                                <w:shd w:val="clear" w:color="auto" w:fill="FFFFFF"/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5. รายได้เฉลี่ยต่อเดือน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0786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3648" y="1869743"/>
                            <a:ext cx="1739900" cy="17946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4F81BD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243F60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CAF48DE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E441D"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  <w:t xml:space="preserve">       </w:t>
                              </w:r>
                              <w:r w:rsidRPr="00B54DD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หลักธรรมาภิบาล</w:t>
                              </w:r>
                            </w:p>
                            <w:p w14:paraId="1B8B5B2C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   1. หลักนิติธรรม </w:t>
                              </w:r>
                            </w:p>
                            <w:p w14:paraId="4C355776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   2. หลักคุณธรรม </w:t>
                              </w:r>
                            </w:p>
                            <w:p w14:paraId="356937B7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   3. หลักความโปร่งใส </w:t>
                              </w:r>
                            </w:p>
                            <w:p w14:paraId="208B25E6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   4. หลักความมีส่วนร่วม</w:t>
                              </w:r>
                            </w:p>
                            <w:p w14:paraId="1539A7CC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   5. หลักความรับผิดชอบ  </w:t>
                              </w:r>
                            </w:p>
                            <w:p w14:paraId="5FE6FC46" w14:textId="77777777" w:rsidR="005E04DC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   6. หลักความคุ้มค่า</w:t>
                              </w:r>
                            </w:p>
                            <w:p w14:paraId="1D6AB18D" w14:textId="77777777" w:rsidR="00B54DDA" w:rsidRPr="00B54DDA" w:rsidRDefault="00B54DDA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50253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176818" y="777922"/>
                            <a:ext cx="3678072" cy="159678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4F81BD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243F60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9EB17A9" w14:textId="77777777" w:rsidR="00B54DDA" w:rsidRDefault="005E04DC" w:rsidP="005E04DC">
                              <w:pPr>
                                <w:shd w:val="clear" w:color="auto" w:fill="FFFFFF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ประสิทธิผลองค์การของสมาคมผู้ค้าอัญมณีไทย</w:t>
                              </w:r>
                            </w:p>
                            <w:p w14:paraId="4298B797" w14:textId="5AF7860F" w:rsidR="005E04DC" w:rsidRPr="00B54DDA" w:rsidRDefault="005E04DC" w:rsidP="005E04DC">
                              <w:pPr>
                                <w:shd w:val="clear" w:color="auto" w:fill="FFFFFF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และเครื่องประดับ</w:t>
                              </w:r>
                            </w:p>
                            <w:p w14:paraId="77C7FE29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1. ด้านการบริหารงานเพื่อป้องกันการทุจริต </w:t>
                              </w:r>
                            </w:p>
                            <w:p w14:paraId="4E6E50B9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2. ด้านการส่งเสริมบทบาทและการมีส่วนร่วมของภาคประชาชน </w:t>
                              </w:r>
                            </w:p>
                            <w:p w14:paraId="791B9D59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3. ด้านการมีระบบและกลไกจัดการรับเรื่องร้องเรียน </w:t>
                              </w:r>
                            </w:p>
                            <w:p w14:paraId="33705EDC" w14:textId="77777777" w:rsidR="005E04DC" w:rsidRPr="00B54DDA" w:rsidRDefault="005E04DC" w:rsidP="005E04DC">
                              <w:pPr>
                                <w:shd w:val="clear" w:color="auto" w:fill="FFFFFF"/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B54DDA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  4. ด้านการสร้างความโปร่งใสในการปฏิบัติงาน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714940" name="ลูกศรเชื่อมต่อแบบตรง 32"/>
                        <wps:cNvCnPr/>
                        <wps:spPr>
                          <a:xfrm>
                            <a:off x="1733266" y="880281"/>
                            <a:ext cx="431800" cy="34290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636572897" name="ลูกศรเชื่อมต่อแบบตรง 33"/>
                        <wps:cNvCnPr/>
                        <wps:spPr>
                          <a:xfrm flipV="1">
                            <a:off x="1746913" y="1924334"/>
                            <a:ext cx="411329" cy="90805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C7B310" id="กลุ่ม 5" o:spid="_x0000_s1026" style="position:absolute;left:0;text-align:left;margin-left:0;margin-top:17.95pt;width:461pt;height:288.55pt;z-index:251663360" coordsize="58548,36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width:17272;height:15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FfrssA&#10;AADjAAAADwAAAGRycy9kb3ducmV2LnhtbESPzU7DQAyE70i8w8pI3Ohu2kLTtNuqqhSpXEA0PICV&#10;dZNA9kfZJU3fHh+QONoez8y33U+2FyMNsfNOQzZTIMjV3nSu0fBZlU85iJjQGey9Iw03irDf3d9t&#10;sTD+6j5oPKdGsImLBWpoUwqFlLFuyWKc+UCObxc/WEw8Do00A17Z3PZyrtSLtNg5Tmgx0LGl+vv8&#10;YzUsjipfBSvfq3UZsq+xei7Ht1etHx+mwwZEoin9i/++T4brL5brZZ6tFFMwEy9A7n4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xcV+uywAAAOMAAAAPAAAAAAAAAAAAAAAAAJgC&#10;AABkcnMvZG93bnJldi54bWxQSwUGAAAAAAQABAD1AAAAkAMAAAAA&#10;" filled="f" fillcolor="#4f81bd" strokeweight="1pt">
                  <v:shadow color="#243f60" opacity=".5" offset="1pt"/>
                  <v:textbox>
                    <w:txbxContent>
                      <w:p w14:paraId="1C6A8F55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AE441D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     </w:t>
                        </w:r>
                        <w:r w:rsidRPr="00B54DDA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ปัจจัยส่วนบุคคล</w:t>
                        </w:r>
                      </w:p>
                      <w:p w14:paraId="3F095F75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1. เพศ </w:t>
                        </w:r>
                      </w:p>
                      <w:p w14:paraId="659FF274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2. อายุ</w:t>
                        </w:r>
                      </w:p>
                      <w:p w14:paraId="44253C02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3. สถานภาพการสมรส </w:t>
                        </w:r>
                      </w:p>
                      <w:p w14:paraId="637BF9D5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4. ระดับการศึกษา</w:t>
                        </w:r>
                      </w:p>
                      <w:p w14:paraId="0C182D1F" w14:textId="6F8FD7B2" w:rsidR="005E04DC" w:rsidRDefault="005E04DC" w:rsidP="005E04DC">
                        <w:pPr>
                          <w:shd w:val="clear" w:color="auto" w:fill="FFFFFF"/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5. รายได้เฉลี่ยต่อเดือน</w:t>
                        </w:r>
                      </w:p>
                    </w:txbxContent>
                  </v:textbox>
                </v:shape>
                <v:shape id="Text Box 26" o:spid="_x0000_s1028" type="#_x0000_t202" style="position:absolute;left:136;top:18697;width:17399;height:17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ztcYA&#10;AADiAAAADwAAAGRycy9kb3ducmV2LnhtbERP3UrDMBS+F/YO4Qi7c0k319W6bMigoDeKqw9waI5t&#10;tTkJTezq2xtB8PLj+98fZzuIicbQO9aQrRQI4saZnlsNb3V1U4AIEdng4Jg0fFOA42FxtcfSuAu/&#10;0nSOrUghHErU0MXoSylD05HFsHKeOHHvbrQYExxbaUa8pHA7yLVSubTYc2ro0NOpo+bz/GU1bE6q&#10;2HkrX+q7ymcfU72tpucnrZfX88M9iEhz/Bf/uR9Nmp/lt2pX5Fv4vZQwyMM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lztcYAAADiAAAADwAAAAAAAAAAAAAAAACYAgAAZHJz&#10;L2Rvd25yZXYueG1sUEsFBgAAAAAEAAQA9QAAAIsDAAAAAA==&#10;" filled="f" fillcolor="#4f81bd" strokeweight="1pt">
                  <v:shadow color="#243f60" opacity=".5" offset="1pt"/>
                  <v:textbox>
                    <w:txbxContent>
                      <w:p w14:paraId="6CAF48DE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AE441D"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  <w:t xml:space="preserve">       </w:t>
                        </w:r>
                        <w:r w:rsidRPr="00B54DDA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หลักธรรมาภิบาล</w:t>
                        </w:r>
                      </w:p>
                      <w:p w14:paraId="1B8B5B2C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   1. หลักนิติธรรม </w:t>
                        </w:r>
                      </w:p>
                      <w:p w14:paraId="4C355776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   2. หลักคุณธรรม </w:t>
                        </w:r>
                      </w:p>
                      <w:p w14:paraId="356937B7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   3. หลักความโปร่งใส </w:t>
                        </w:r>
                      </w:p>
                      <w:p w14:paraId="208B25E6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   4. หลักความมีส่วนร่วม</w:t>
                        </w:r>
                      </w:p>
                      <w:p w14:paraId="1539A7CC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   5. หลักความรับผิดชอบ  </w:t>
                        </w:r>
                      </w:p>
                      <w:p w14:paraId="5FE6FC46" w14:textId="77777777" w:rsidR="005E04DC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   6. หลักความคุ้มค่า</w:t>
                        </w:r>
                      </w:p>
                      <w:p w14:paraId="1D6AB18D" w14:textId="77777777" w:rsidR="00B54DDA" w:rsidRPr="00B54DDA" w:rsidRDefault="00B54DDA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26" o:spid="_x0000_s1029" type="#_x0000_t202" style="position:absolute;left:21768;top:7779;width:36780;height:15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88bckA&#10;AADiAAAADwAAAGRycy9kb3ducmV2LnhtbESPUWvCMBSF3wf7D+EO9jYTdd20GkWEwvYymd0PuDTX&#10;ttrchCbW7t8vg8EeD+d853DW29F2YqA+tI41TCcKBHHlTMu1hq+yeFqACBHZYOeYNHxTgO3m/m6N&#10;uXE3/qThGGuRSjjkqKGJ0edShqohi2HiPHHyTq63GJPsa2l6vKVy28mZUi/SYstpoUFP+4aqy/Fq&#10;Ncz3avHqrTyUy8JPz0OZFcPHu9aPD+NuBSLSGP/Df/SbSdzyOVOzbJ7B76V0B+Tm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288bckAAADiAAAADwAAAAAAAAAAAAAAAACYAgAA&#10;ZHJzL2Rvd25yZXYueG1sUEsFBgAAAAAEAAQA9QAAAI4DAAAAAA==&#10;" filled="f" fillcolor="#4f81bd" strokeweight="1pt">
                  <v:shadow color="#243f60" opacity=".5" offset="1pt"/>
                  <v:textbox>
                    <w:txbxContent>
                      <w:p w14:paraId="49EB17A9" w14:textId="77777777" w:rsidR="00B54DDA" w:rsidRDefault="005E04DC" w:rsidP="005E04DC">
                        <w:pPr>
                          <w:shd w:val="clear" w:color="auto" w:fill="FFFFFF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ประสิทธิผลองค์การของสมาคมผู้ค้าอัญมณีไทย</w:t>
                        </w:r>
                      </w:p>
                      <w:p w14:paraId="4298B797" w14:textId="5AF7860F" w:rsidR="005E04DC" w:rsidRPr="00B54DDA" w:rsidRDefault="005E04DC" w:rsidP="005E04DC">
                        <w:pPr>
                          <w:shd w:val="clear" w:color="auto" w:fill="FFFFFF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และเครื่องประดับ</w:t>
                        </w:r>
                      </w:p>
                      <w:p w14:paraId="77C7FE29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1. ด้านการบริหารงานเพื่อป้องกันการทุจริต </w:t>
                        </w:r>
                      </w:p>
                      <w:p w14:paraId="4E6E50B9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2. ด้านการส่งเสริมบทบาทและการมีส่วนร่วมของภาคประชาชน </w:t>
                        </w:r>
                      </w:p>
                      <w:p w14:paraId="791B9D59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3. ด้านการมีระบบและกลไกจัดการรับเรื่องร้องเรียน </w:t>
                        </w:r>
                      </w:p>
                      <w:p w14:paraId="33705EDC" w14:textId="77777777" w:rsidR="005E04DC" w:rsidRPr="00B54DDA" w:rsidRDefault="005E04DC" w:rsidP="005E04DC">
                        <w:pPr>
                          <w:shd w:val="clear" w:color="auto" w:fill="FFFFFF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B54DDA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  4. ด้านการสร้างความโปร่งใสในการปฏิบัติงาน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32" o:spid="_x0000_s1030" type="#_x0000_t32" style="position:absolute;left:17332;top:8802;width:4318;height:34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XUijkssAAADiAAAADwAA&#10;AAAAAAAAAAAAAAChAgAAZHJzL2Rvd25yZXYueG1sUEsFBgAAAAAEAAQA+QAAAJkDAAAAAA==&#10;" strokecolor="windowText" strokeweight=".5pt">
                  <v:stroke endarrow="block" joinstyle="miter"/>
                </v:shape>
                <v:shape id="ลูกศรเชื่อมต่อแบบตรง 33" o:spid="_x0000_s1031" type="#_x0000_t32" style="position:absolute;left:17469;top:19243;width:4113;height:908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EvsckAAADjAAAADwAAAGRycy9kb3ducmV2LnhtbERPS2vCQBC+F/wPywi91U0jxhhdpQ1U&#10;25P4uHgbsmMSmp0N2W1M/fXdQqHH+d6z2gymET11rras4HkSgSAurK65VHA+vT2lIJxH1thYJgXf&#10;5GCzHj2sMNP2xgfqj74UIYRdhgoq79tMSldUZNBNbEscuKvtDPpwdqXUHd5CuGlkHEWJNFhzaKiw&#10;pbyi4vP4ZRRcel/mH3a/nc5e9/lle4+HdBcr9TgeXpYgPA3+X/znftdhfjJNZvM4Xczh96cAgFz/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CGhL7HJAAAA4wAAAA8AAAAA&#10;AAAAAAAAAAAAoQIAAGRycy9kb3ducmV2LnhtbFBLBQYAAAAABAAEAPkAAACXAwAAAAA=&#10;" strokecolor="windowText" strokeweight=".5pt">
                  <v:stroke endarrow="block" joinstyle="miter"/>
                </v:shape>
              </v:group>
            </w:pict>
          </mc:Fallback>
        </mc:AlternateContent>
      </w:r>
    </w:p>
    <w:p w14:paraId="4DA2D6F7" w14:textId="7A005E31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B1DADD9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CA36228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2F969FA" w14:textId="14B054B3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56386AC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63228B6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D5098BE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800ADEE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D1D5582" w14:textId="035534FD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9663218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09CA2B3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41AA104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C9FF72F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FDAB305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412A4B3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8362A3D" w14:textId="77777777" w:rsidR="00B54DDA" w:rsidRPr="00F716F2" w:rsidRDefault="00B54DDA" w:rsidP="005E04DC">
      <w:pPr>
        <w:tabs>
          <w:tab w:val="left" w:pos="907"/>
          <w:tab w:val="left" w:pos="1166"/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0FF2746" w14:textId="77777777" w:rsidR="00B54DDA" w:rsidRPr="00F716F2" w:rsidRDefault="00B54DDA" w:rsidP="005E04DC">
      <w:pPr>
        <w:tabs>
          <w:tab w:val="left" w:pos="907"/>
          <w:tab w:val="left" w:pos="1166"/>
          <w:tab w:val="left" w:pos="1440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0A4557B9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ภาพที่ 1 กรอบแนวคิดในการวิจัย</w:t>
      </w:r>
    </w:p>
    <w:p w14:paraId="20582D7C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16"/>
          <w:szCs w:val="16"/>
        </w:rPr>
      </w:pPr>
    </w:p>
    <w:p w14:paraId="71D5C0FD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F716F2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ระเบียบวิธีวิจัย</w:t>
      </w:r>
      <w:r w:rsidRPr="00F716F2">
        <w:rPr>
          <w:rFonts w:ascii="TH SarabunPSK" w:eastAsia="Sarabun" w:hAnsi="TH SarabunPSK" w:cs="TH SarabunPSK"/>
          <w:sz w:val="32"/>
          <w:szCs w:val="32"/>
        </w:rPr>
        <w:t xml:space="preserve"> </w:t>
      </w:r>
    </w:p>
    <w:p w14:paraId="3059AD09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16F2">
        <w:rPr>
          <w:rFonts w:ascii="TH SarabunPSK" w:eastAsia="Sarabun" w:hAnsi="TH SarabunPSK" w:cs="TH SarabunPSK"/>
          <w:sz w:val="32"/>
          <w:szCs w:val="32"/>
        </w:rPr>
        <w:tab/>
      </w: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>ประชากรและกลุ่มตัวอย่าง</w:t>
      </w:r>
    </w:p>
    <w:p w14:paraId="7B50074F" w14:textId="2DEEAD0A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1. ประชากรที่ใช้ในวิจัยเชิงปริมาณ คือ ผู้บริหารหรือผู้แทนของบริษัทสมาชิกของสมาคมผู้ค้าอัญมณีไทยและเครื่องประดับ จำนวน 1,641 คน</w:t>
      </w:r>
      <w:r w:rsidRPr="00F716F2">
        <w:rPr>
          <w:rFonts w:ascii="TH SarabunPSK" w:hAnsi="TH SarabunPSK" w:cs="TH SarabunPSK"/>
          <w:sz w:val="32"/>
          <w:szCs w:val="32"/>
        </w:rPr>
        <w:t xml:space="preserve"> (</w:t>
      </w:r>
      <w:r w:rsidRPr="00F716F2">
        <w:rPr>
          <w:rFonts w:ascii="TH SarabunPSK" w:hAnsi="TH SarabunPSK" w:cs="TH SarabunPSK"/>
          <w:sz w:val="32"/>
          <w:szCs w:val="32"/>
          <w:cs/>
        </w:rPr>
        <w:t>สมาคมผู้ค้าอัญมณีไทยและเครื่องประดับ,</w:t>
      </w:r>
      <w:r w:rsidR="00DF1D5D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2568</w:t>
      </w:r>
      <w:r w:rsidRPr="00F716F2">
        <w:rPr>
          <w:rFonts w:ascii="TH SarabunPSK" w:hAnsi="TH SarabunPSK" w:cs="TH SarabunPSK"/>
          <w:sz w:val="32"/>
          <w:szCs w:val="32"/>
        </w:rPr>
        <w:t>)</w:t>
      </w:r>
    </w:p>
    <w:p w14:paraId="4835681F" w14:textId="2B7ADECD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2. กลุ่มตัวอย่างที่ใช้ในการวิจัยเชิงปริมาณ คือ ผู้</w:t>
      </w:r>
      <w:r w:rsidR="00DF1D5D" w:rsidRPr="00F716F2">
        <w:rPr>
          <w:rFonts w:ascii="TH SarabunPSK" w:hAnsi="TH SarabunPSK" w:cs="TH SarabunPSK"/>
          <w:sz w:val="32"/>
          <w:szCs w:val="32"/>
          <w:cs/>
        </w:rPr>
        <w:t>บริหารหรือผู้แทนของบริษัทสมาชิก</w:t>
      </w:r>
      <w:r w:rsidR="00DF1D5D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จำนวน 311 คน ได้มาโดยใช้ตารางกำหนดขนาดตัวอย่างของเครซี่และมอร์แกน (</w:t>
      </w:r>
      <w:bookmarkStart w:id="2" w:name="_Hlk226917322"/>
      <w:r w:rsidRPr="00F716F2">
        <w:rPr>
          <w:rFonts w:ascii="TH SarabunPSK" w:hAnsi="TH SarabunPSK" w:cs="TH SarabunPSK"/>
          <w:sz w:val="32"/>
          <w:szCs w:val="32"/>
        </w:rPr>
        <w:t>Krejcie and Morgan</w:t>
      </w:r>
      <w:bookmarkEnd w:id="2"/>
      <w:r w:rsidR="00DF1D5D" w:rsidRPr="00F716F2">
        <w:rPr>
          <w:rFonts w:ascii="TH SarabunPSK" w:hAnsi="TH SarabunPSK" w:cs="TH SarabunPSK"/>
          <w:sz w:val="32"/>
          <w:szCs w:val="32"/>
        </w:rPr>
        <w:t xml:space="preserve">, </w:t>
      </w:r>
      <w:r w:rsidR="00DF1D5D" w:rsidRPr="00F716F2">
        <w:rPr>
          <w:rFonts w:ascii="TH SarabunPSK" w:hAnsi="TH SarabunPSK" w:cs="TH SarabunPSK"/>
          <w:sz w:val="32"/>
          <w:szCs w:val="32"/>
          <w:cs/>
        </w:rPr>
        <w:t>1970: 607-</w:t>
      </w:r>
      <w:r w:rsidRPr="00F716F2">
        <w:rPr>
          <w:rFonts w:ascii="TH SarabunPSK" w:hAnsi="TH SarabunPSK" w:cs="TH SarabunPSK"/>
          <w:sz w:val="32"/>
          <w:szCs w:val="32"/>
          <w:cs/>
        </w:rPr>
        <w:t>610) โดยการสุ่มตัวอย่างแบบเจาะจง</w:t>
      </w:r>
    </w:p>
    <w:p w14:paraId="43E84201" w14:textId="2CC85A3B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</w: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เครื่องมือที่ใช้ในการวิจัย</w:t>
      </w:r>
    </w:p>
    <w:p w14:paraId="40390AE9" w14:textId="75B0367C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เครื่องมือที่ใช้ในการเก็บรวบรวมข้อมูลเชิงปริมาณ</w:t>
      </w:r>
      <w:r w:rsidR="00AD40F4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คือ</w:t>
      </w:r>
      <w:r w:rsidR="00AD40F4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แบบสอบถาม ซึ่งประกอบด้วยทั้งคำถามปลายปิดและปลายเปิด โดยแบ่งออกเป็น 4 ตอน ได้แก่ ตอนที่ 1 ข้อมูลปัจจัยส่วนบุคคลของผู้ตอบแบบสอบถามในลักษณะตรวจสอบรายการ (</w:t>
      </w:r>
      <w:r w:rsidRPr="00F716F2">
        <w:rPr>
          <w:rFonts w:ascii="TH SarabunPSK" w:hAnsi="TH SarabunPSK" w:cs="TH SarabunPSK"/>
          <w:sz w:val="32"/>
          <w:szCs w:val="32"/>
        </w:rPr>
        <w:t xml:space="preserve">Check List) </w:t>
      </w:r>
      <w:r w:rsidRPr="00F716F2">
        <w:rPr>
          <w:rFonts w:ascii="TH SarabunPSK" w:hAnsi="TH SarabunPSK" w:cs="TH SarabunPSK"/>
          <w:sz w:val="32"/>
          <w:szCs w:val="32"/>
          <w:cs/>
        </w:rPr>
        <w:t>ครอบคลุมเพศ อายุ สถานภาพการสมรส ระดับการศึกษา และรายได้เฉลี่ยต่อเดือน ตอนที่ 2 แบบสอบถามความคิดเห็นต่อการใช้หลักธรรมาภิบาล เป็นมาตราส่วนประมาณค่า 5 ระดับตามแนวคิดลิเคอร์ท (</w:t>
      </w:r>
      <w:r w:rsidRPr="00F716F2">
        <w:rPr>
          <w:rFonts w:ascii="TH SarabunPSK" w:hAnsi="TH SarabunPSK" w:cs="TH SarabunPSK"/>
          <w:sz w:val="32"/>
          <w:szCs w:val="32"/>
        </w:rPr>
        <w:t xml:space="preserve">Likert Scale) </w:t>
      </w:r>
      <w:r w:rsidRPr="00F716F2">
        <w:rPr>
          <w:rFonts w:ascii="TH SarabunPSK" w:hAnsi="TH SarabunPSK" w:cs="TH SarabunPSK"/>
          <w:sz w:val="32"/>
          <w:szCs w:val="32"/>
          <w:cs/>
        </w:rPr>
        <w:t>ตั้งแต่ระดับมากที่สุดถึง</w:t>
      </w:r>
      <w:r w:rsidR="00DF1D5D"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น้อยที่สุด ตอนที่ 3 แบบสอบถามเกี่ยวกับประสิทธิผลองค์การของสมาคมผู้ค้าอัญมณีไทยและเครื่องประดับ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lastRenderedPageBreak/>
        <w:t>ใช้มาตราส่วนประมาณค่า 5 ระดับเช่นเดียวกัน ตั้งแต่มีประสิทธิผลมากที่สุดถึงน้อยที่สุด และตอนที่ 4 เป็นคำถามปลายเปิดเพื่อให้ผู้ตอบแบบสอบถามเสนอความคิดเห็นและข้อเสนอแนะเพิ่มเติม</w:t>
      </w:r>
    </w:p>
    <w:p w14:paraId="676471B9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</w: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>การเก็บรวบรวมข้อมูล</w:t>
      </w:r>
    </w:p>
    <w:p w14:paraId="136BA153" w14:textId="6112481D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การวิจัยครั้งนี้ผู้วิจัยใช้แบบสอบถามเป็นเครื่องมือในการเก็บรวบรวมข้อมูล โดยดำเนินการ</w:t>
      </w:r>
      <w:r w:rsidRPr="00F716F2">
        <w:rPr>
          <w:rFonts w:ascii="TH SarabunPSK" w:hAnsi="TH SarabunPSK" w:cs="TH SarabunPSK"/>
          <w:spacing w:val="-6"/>
          <w:sz w:val="32"/>
          <w:szCs w:val="32"/>
          <w:cs/>
        </w:rPr>
        <w:t>แจกแบบสอบถามแก่กลุ่มตัวอย่าง พร้อมชี้แจงวัตถุประสงค์ของการวิจัยและอธิบายวิธีการตอบแบบสอบถาม</w:t>
      </w:r>
      <w:r w:rsidR="00DF1D5D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อย่างถูกต้อง จากนั้นผู้วิจัยได้เก็บรวบรวมข้อมูลด้วยตนเองทั้งหมด และนำแบบสอบถามมาตรวจสอบ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>ความถูกต้องครบถ้วนให้สอดคล้องกับจำนวนกลุ่มตัวอย่าง หากพบว่าแบบสอบถามไม่สมบูรณ์</w:t>
      </w:r>
      <w:r w:rsidR="00DF1D5D" w:rsidRPr="00F716F2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>หรือไม่ครบถ้วน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ได้ดำเนินการแจกแบบสอบถามเพิ่มเติมเพื่อให้ได้ข้อมูลที่สมบูรณ์ครบถ้วนสำหรับการวิเคราะห์ต่อไป</w:t>
      </w:r>
    </w:p>
    <w:p w14:paraId="23189BD6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การวิเคราะห์ข้อมูล</w:t>
      </w:r>
    </w:p>
    <w:p w14:paraId="021F1A71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  <w:t>การวิจัยครั้งนี้ดำเนินการวิเคราะห์ข้อมูลโดยการนำแบบสอบถามที่ได้รับกลับคืนมาทำการตรวจสอบความสมบูรณ์ ลงรหัส และบันทึกข้อมูลเข้าสู่โปรแกรมสำเร็จรูปทางสถิติ โดยใช้ทั้งสถิติเชิงพรรณนาและสถิติเชิงอนุมานในการวิเคราะห์ข้อมูล โดยมีรายละเอียดดังนี้</w:t>
      </w:r>
    </w:p>
    <w:p w14:paraId="7E460F47" w14:textId="4178F1F1" w:rsidR="005E04DC" w:rsidRPr="00F716F2" w:rsidRDefault="00A54563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>1. สถิติเชิงพรรณนาใช้ในการอธิบายลักษณะทั่วไปของกลุ่มตัวอย่าง ได้แก่ ค่าร้อยละ ค่าเฉลี่ย และส่วนเบี่ยงเบนมาตรฐาน เพื่อแสดงระดับควา</w:t>
      </w:r>
      <w:r w:rsidRPr="00F716F2">
        <w:rPr>
          <w:rFonts w:ascii="TH SarabunPSK" w:hAnsi="TH SarabunPSK" w:cs="TH SarabunPSK"/>
          <w:sz w:val="32"/>
          <w:szCs w:val="32"/>
          <w:cs/>
        </w:rPr>
        <w:t>มคิดเห็นของตัวแปรด้านการใช้หลัก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>ธรรมาภิบาล ประสิทธิผลองค์การของสมาคมผู้ค้าอัญมณีไทยและเครื่องประดับโดยมีการกำหนดเกณฑ์การแปลผลค่าเฉลี่ยเป็น 5 ระดับ</w:t>
      </w:r>
    </w:p>
    <w:p w14:paraId="60C519C5" w14:textId="57E68331" w:rsidR="005E04DC" w:rsidRPr="00F716F2" w:rsidRDefault="00A54563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ab/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 xml:space="preserve">2. สถิติเชิงอนุมานที่ใช้ในการวิจัยนี้เป็นการทดสอบสมมติฐานด้วยโปรแกรมสำเร็จรูปทางสถิติ โดยใช้ </w:t>
      </w:r>
      <w:r w:rsidR="005E04DC" w:rsidRPr="00F716F2">
        <w:rPr>
          <w:rFonts w:ascii="TH SarabunPSK" w:hAnsi="TH SarabunPSK" w:cs="TH SarabunPSK"/>
          <w:sz w:val="32"/>
          <w:szCs w:val="32"/>
        </w:rPr>
        <w:t xml:space="preserve">Independent Sample t-test 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 xml:space="preserve">สำหรับตัวแปรเพศ และใช้ </w:t>
      </w:r>
      <w:r w:rsidR="005E04DC" w:rsidRPr="00F716F2">
        <w:rPr>
          <w:rFonts w:ascii="TH SarabunPSK" w:hAnsi="TH SarabunPSK" w:cs="TH SarabunPSK"/>
          <w:sz w:val="32"/>
          <w:szCs w:val="32"/>
        </w:rPr>
        <w:t xml:space="preserve">One-way ANOVA (F-test) 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 xml:space="preserve">สำหรับตัวแปรที่มีมากกว่า 2 กลุ่ม ได้แก่ อายุ สถานภาพการสมรส ระดับการศึกษา และรายได้เฉลี่ยต่อเดือน </w:t>
      </w:r>
      <w:r w:rsidR="005E04DC" w:rsidRPr="00F716F2">
        <w:rPr>
          <w:rFonts w:ascii="TH SarabunPSK" w:hAnsi="TH SarabunPSK" w:cs="TH SarabunPSK"/>
          <w:spacing w:val="-4"/>
          <w:sz w:val="32"/>
          <w:szCs w:val="32"/>
          <w:cs/>
        </w:rPr>
        <w:t xml:space="preserve">หากพบความแตกต่างอย่างมีนัยสำคัญที่ระดับ .05 จะทดสอบความแตกต่างรายคู่ด้วยวิธี </w:t>
      </w:r>
      <w:r w:rsidR="005E04DC" w:rsidRPr="00F716F2">
        <w:rPr>
          <w:rFonts w:ascii="TH SarabunPSK" w:hAnsi="TH SarabunPSK" w:cs="TH SarabunPSK"/>
          <w:spacing w:val="-4"/>
          <w:sz w:val="32"/>
          <w:szCs w:val="32"/>
        </w:rPr>
        <w:t xml:space="preserve">LSD </w:t>
      </w:r>
      <w:r w:rsidR="005E04DC" w:rsidRPr="00F716F2">
        <w:rPr>
          <w:rFonts w:ascii="TH SarabunPSK" w:hAnsi="TH SarabunPSK" w:cs="TH SarabunPSK"/>
          <w:spacing w:val="-4"/>
          <w:sz w:val="32"/>
          <w:szCs w:val="32"/>
          <w:cs/>
        </w:rPr>
        <w:t>ของฟิชเชอร์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 xml:space="preserve"> นอกจากนี้ ใช้ค่าสัมประสิทธิ์สหสัมพันธ์ (</w:t>
      </w:r>
      <w:r w:rsidR="005E04DC" w:rsidRPr="00F716F2">
        <w:rPr>
          <w:rFonts w:ascii="TH SarabunPSK" w:hAnsi="TH SarabunPSK" w:cs="TH SarabunPSK"/>
          <w:sz w:val="32"/>
          <w:szCs w:val="32"/>
        </w:rPr>
        <w:t xml:space="preserve">Correlation Coefficient) 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>เพื่อวิเคราะห์ความสัมพันธ์ระหว่างหลักธรรมาภิบาลทั้ง 6 ด้านกับประสิทธิผลองค์การ</w:t>
      </w:r>
    </w:p>
    <w:p w14:paraId="047A789B" w14:textId="573D2A6F" w:rsidR="005E04DC" w:rsidRPr="00F716F2" w:rsidRDefault="00A54563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pacing w:val="-4"/>
          <w:sz w:val="32"/>
          <w:szCs w:val="32"/>
        </w:rPr>
        <w:tab/>
      </w:r>
      <w:r w:rsidR="005E04DC" w:rsidRPr="00F716F2">
        <w:rPr>
          <w:rFonts w:ascii="TH SarabunPSK" w:hAnsi="TH SarabunPSK" w:cs="TH SarabunPSK"/>
          <w:spacing w:val="-4"/>
          <w:sz w:val="32"/>
          <w:szCs w:val="32"/>
        </w:rPr>
        <w:t xml:space="preserve">3. </w:t>
      </w:r>
      <w:r w:rsidR="005E04DC" w:rsidRPr="00F716F2">
        <w:rPr>
          <w:rFonts w:ascii="TH SarabunPSK" w:hAnsi="TH SarabunPSK" w:cs="TH SarabunPSK"/>
          <w:spacing w:val="-4"/>
          <w:sz w:val="32"/>
          <w:szCs w:val="32"/>
          <w:cs/>
        </w:rPr>
        <w:t>การทดสอบสมมติฐาน ใช้การวิเคราะห์สมการโครงสร้าง (</w:t>
      </w:r>
      <w:r w:rsidR="005E04DC" w:rsidRPr="00F716F2">
        <w:rPr>
          <w:rFonts w:ascii="TH SarabunPSK" w:hAnsi="TH SarabunPSK" w:cs="TH SarabunPSK"/>
          <w:spacing w:val="-4"/>
          <w:sz w:val="32"/>
          <w:szCs w:val="32"/>
        </w:rPr>
        <w:t>Structural Equation Modeling:</w:t>
      </w:r>
      <w:r w:rsidR="005E04DC" w:rsidRPr="00F716F2">
        <w:rPr>
          <w:rFonts w:ascii="TH SarabunPSK" w:hAnsi="TH SarabunPSK" w:cs="TH SarabunPSK"/>
          <w:sz w:val="32"/>
          <w:szCs w:val="32"/>
        </w:rPr>
        <w:t xml:space="preserve"> SEM) 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 xml:space="preserve">เพื่อศึกษาความสัมพันธ์เชิงสาเหตุระหว่างตัวแปร โดยพิจารณาค่าสัมประสิทธิ์เส้นทางและระดับนัยสำคัญทางสถิติ พร้อมทั้งตีความขนาดอิทธิพลและอำนาจการอธิบายของตัวแปรด้วยค่า </w:t>
      </w:r>
      <w:r w:rsidR="005E04DC" w:rsidRPr="00F716F2">
        <w:rPr>
          <w:rFonts w:ascii="TH SarabunPSK" w:hAnsi="TH SarabunPSK" w:cs="TH SarabunPSK"/>
          <w:sz w:val="32"/>
          <w:szCs w:val="32"/>
        </w:rPr>
        <w:t xml:space="preserve">R 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5E04DC" w:rsidRPr="00F716F2">
        <w:rPr>
          <w:rFonts w:ascii="TH SarabunPSK" w:hAnsi="TH SarabunPSK" w:cs="TH SarabunPSK"/>
          <w:sz w:val="32"/>
          <w:szCs w:val="32"/>
        </w:rPr>
        <w:t>R</w:t>
      </w:r>
      <w:r w:rsidR="005E04DC" w:rsidRPr="00F716F2">
        <w:rPr>
          <w:rFonts w:ascii="TH SarabunPSK" w:hAnsi="TH SarabunPSK" w:cs="TH SarabunPSK"/>
          <w:sz w:val="32"/>
          <w:szCs w:val="32"/>
          <w:cs/>
        </w:rPr>
        <w:t>² ตามเกณฑ์มาตรฐานทางสถิติ</w:t>
      </w:r>
    </w:p>
    <w:p w14:paraId="69718435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16"/>
          <w:szCs w:val="16"/>
        </w:rPr>
      </w:pPr>
    </w:p>
    <w:p w14:paraId="42E9E468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 w:rsidRPr="00F716F2">
        <w:rPr>
          <w:rFonts w:ascii="TH SarabunPSK" w:eastAsia="Sarabun" w:hAnsi="TH SarabunPSK" w:cs="TH SarabunPSK"/>
          <w:bCs/>
          <w:sz w:val="32"/>
          <w:szCs w:val="32"/>
          <w:cs/>
        </w:rPr>
        <w:t>สรุปผลการวิจัย</w:t>
      </w:r>
    </w:p>
    <w:p w14:paraId="21EC4CFD" w14:textId="04272B76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AngsanaNew" w:hAnsi="TH SarabunPSK" w:cs="TH SarabunPSK"/>
          <w:spacing w:val="-6"/>
          <w:sz w:val="32"/>
          <w:szCs w:val="32"/>
          <w:cs/>
          <w:lang w:eastAsia="ko-KR"/>
        </w:rPr>
        <w:tab/>
        <w:t>1</w:t>
      </w:r>
      <w:r w:rsidRPr="00F716F2">
        <w:rPr>
          <w:rFonts w:ascii="TH SarabunPSK" w:eastAsia="AngsanaNew" w:hAnsi="TH SarabunPSK" w:cs="TH SarabunPSK"/>
          <w:spacing w:val="-6"/>
          <w:sz w:val="32"/>
          <w:szCs w:val="32"/>
          <w:lang w:eastAsia="ko-KR"/>
        </w:rPr>
        <w:t xml:space="preserve">. </w:t>
      </w:r>
      <w:r w:rsidRPr="00F716F2">
        <w:rPr>
          <w:rFonts w:ascii="TH SarabunPSK" w:eastAsia="Batang" w:hAnsi="TH SarabunPSK" w:cs="TH SarabunPSK"/>
          <w:spacing w:val="-6"/>
          <w:sz w:val="32"/>
          <w:szCs w:val="32"/>
          <w:cs/>
          <w:lang w:eastAsia="ko-KR"/>
        </w:rPr>
        <w:t>ระดับการใช้หลักหลักธรรมาภิบาลในการบริหารในภาพรวมอยู่ในระดับปานกลาง</w:t>
      </w:r>
      <w:r w:rsidR="00B835DE" w:rsidRPr="00F716F2">
        <w:rPr>
          <w:rFonts w:ascii="TH SarabunPSK" w:eastAsia="Batang" w:hAnsi="TH SarabunPSK" w:cs="TH SarabunPSK" w:hint="cs"/>
          <w:spacing w:val="-6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Batang" w:hAnsi="TH SarabunPSK" w:cs="TH SarabunPSK"/>
          <w:spacing w:val="-6"/>
          <w:sz w:val="32"/>
          <w:szCs w:val="32"/>
          <w:cs/>
          <w:lang w:eastAsia="ko-KR"/>
        </w:rPr>
        <w:t>เมื่อจำแนก</w:t>
      </w:r>
      <w:r w:rsidR="00B835DE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เป็นรายด้าน พบว่า ผู้ตอบแบบสอบถามมีความคิดเห็นลำดับแรก คือ ด้านหลักนิติธรรม รองลงมา</w:t>
      </w:r>
      <w:r w:rsidR="00AD40F4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คือ ด้านหลักคุณธรรม ด้านหลักความรับผิดชอบ ด้านหลักความโปร่งใส ด้านหลักความคุ้มค่าและลำดับสุดท้าย คือ ด้านหลักความมีส่วนร่วม ตามลำดับ </w:t>
      </w:r>
    </w:p>
    <w:p w14:paraId="0B21A27C" w14:textId="77777777" w:rsidR="007B4D16" w:rsidRPr="00F716F2" w:rsidRDefault="007B4D16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16"/>
          <w:szCs w:val="16"/>
          <w:lang w:eastAsia="ko-KR"/>
        </w:rPr>
      </w:pPr>
    </w:p>
    <w:p w14:paraId="4D44BC0C" w14:textId="203BCAE6" w:rsidR="005E04DC" w:rsidRPr="00F716F2" w:rsidRDefault="005E04DC" w:rsidP="00B835DE">
      <w:pPr>
        <w:tabs>
          <w:tab w:val="left" w:pos="907"/>
          <w:tab w:val="left" w:pos="1166"/>
          <w:tab w:val="left" w:pos="1440"/>
        </w:tabs>
        <w:ind w:left="945" w:hanging="945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ตารางที่ </w:t>
      </w:r>
      <w:r w:rsidRPr="00F716F2">
        <w:rPr>
          <w:rFonts w:ascii="TH SarabunPSK" w:eastAsia="SimSun" w:hAnsi="TH SarabunPSK" w:cs="TH SarabunPSK"/>
          <w:sz w:val="32"/>
          <w:szCs w:val="32"/>
          <w:lang w:eastAsia="zh-CN"/>
        </w:rPr>
        <w:t>1</w:t>
      </w:r>
      <w:r w:rsidR="00B835DE" w:rsidRPr="00F716F2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="00B835DE" w:rsidRPr="00F716F2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สดงค่าเฉลี่ยและส่วนเบี่ยงเบนมาตรฐานความคิดเห็นของผู้ตอบแบบสอบถามเกี่ยวกับการใช้หลักธรรมาภิบาลในการบริหารในภาพรวม</w:t>
      </w:r>
    </w:p>
    <w:p w14:paraId="01B81A82" w14:textId="77777777" w:rsidR="00B835DE" w:rsidRPr="00F716F2" w:rsidRDefault="00B835DE" w:rsidP="005E04DC">
      <w:pPr>
        <w:tabs>
          <w:tab w:val="left" w:pos="907"/>
          <w:tab w:val="left" w:pos="1166"/>
          <w:tab w:val="left" w:pos="1440"/>
        </w:tabs>
        <w:rPr>
          <w:rFonts w:ascii="TH SarabunPSK" w:eastAsia="Batang" w:hAnsi="TH SarabunPSK" w:cs="TH SarabunPSK"/>
          <w:sz w:val="16"/>
          <w:szCs w:val="16"/>
          <w:lang w:eastAsia="ko-K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1033"/>
        <w:gridCol w:w="1334"/>
        <w:gridCol w:w="1938"/>
        <w:gridCol w:w="1217"/>
      </w:tblGrid>
      <w:tr w:rsidR="00F716F2" w:rsidRPr="00F716F2" w14:paraId="426DFF77" w14:textId="77777777" w:rsidTr="00B835DE">
        <w:tc>
          <w:tcPr>
            <w:tcW w:w="1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EEF0D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หลักธรรมาภิบาล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5B118" w14:textId="73F18D7B" w:rsidR="005E04DC" w:rsidRPr="00F716F2" w:rsidRDefault="00F76E68" w:rsidP="00B835DE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noProof/>
                <w:position w:val="-4"/>
              </w:rPr>
              <w:object w:dxaOrig="260" w:dyaOrig="320" w14:anchorId="14B4B788">
                <v:shape id="_x0000_i1025" type="#_x0000_t75" style="width:10.2pt;height:12.35pt" o:ole="">
                  <v:imagedata r:id="rId8" o:title=""/>
                </v:shape>
                <o:OLEObject Type="Embed" ProgID="Equation.3" ShapeID="_x0000_i1025" DrawAspect="Content" ObjectID="_1840190706" r:id="rId9"/>
              </w:objec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77CAB8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S.D.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328EF" w14:textId="3723211C" w:rsidR="005E04DC" w:rsidRPr="00F716F2" w:rsidRDefault="005E04DC" w:rsidP="00B835DE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ระดับความคิดเห็น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763F7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ลำดับที่</w:t>
            </w:r>
          </w:p>
        </w:tc>
      </w:tr>
      <w:tr w:rsidR="00F716F2" w:rsidRPr="00F716F2" w14:paraId="5CE6CD82" w14:textId="77777777" w:rsidTr="00B835DE">
        <w:tc>
          <w:tcPr>
            <w:tcW w:w="17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EE5166" w14:textId="59B9FD9F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bookmarkStart w:id="3" w:name="_Hlk89679016"/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1.</w:t>
            </w:r>
            <w:r w:rsidR="00B835DE"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หลักนิติธรรม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56F61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3.83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7E8DF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0.31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A1421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 xml:space="preserve"> 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มาก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82FB13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</w:tr>
      <w:tr w:rsidR="00F716F2" w:rsidRPr="00F716F2" w14:paraId="359CCA19" w14:textId="77777777" w:rsidTr="00B835DE"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</w:tcPr>
          <w:p w14:paraId="1D66EA9E" w14:textId="4F439D6B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2.</w:t>
            </w:r>
            <w:r w:rsidR="00B835DE"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หลักคุณธรรม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</w:tcPr>
          <w:p w14:paraId="10436294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3.68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04297D91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0.12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14:paraId="46C2E73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มาก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3E2BE92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</w:tr>
      <w:tr w:rsidR="00F716F2" w:rsidRPr="00F716F2" w14:paraId="375414B0" w14:textId="77777777" w:rsidTr="00B835DE"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</w:tcPr>
          <w:p w14:paraId="5B01F2C1" w14:textId="6FFAF7D9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3.</w:t>
            </w:r>
            <w:r w:rsidR="00B835DE"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 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หลักความโปร่งใส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</w:tcPr>
          <w:p w14:paraId="74CAAF8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3.32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1EBBB617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0.25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14:paraId="22455C1C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ปานกลาง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59EB6A2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</w:tr>
      <w:tr w:rsidR="00F716F2" w:rsidRPr="00F716F2" w14:paraId="2275FBE1" w14:textId="77777777" w:rsidTr="00B835DE"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</w:tcPr>
          <w:p w14:paraId="2FAA7875" w14:textId="4A2A50E5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>4.</w:t>
            </w:r>
            <w:r w:rsidR="00DB1957" w:rsidRPr="00F716F2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หลักความมีส่วนร่วม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</w:tcPr>
          <w:p w14:paraId="39DBF62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2.63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467EDAE2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0.33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4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14:paraId="0B9FEA18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ปานกลาง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10E453F8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</w:t>
            </w:r>
          </w:p>
        </w:tc>
      </w:tr>
      <w:tr w:rsidR="00F716F2" w:rsidRPr="00F716F2" w14:paraId="5F830896" w14:textId="77777777" w:rsidTr="00B835DE"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</w:tcPr>
          <w:p w14:paraId="234CB5B7" w14:textId="546E42E6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5.</w:t>
            </w:r>
            <w:r w:rsidR="00DB1957" w:rsidRPr="00F716F2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หลักความรับผิดชอบ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</w:tcPr>
          <w:p w14:paraId="50E3F23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3.64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</w:tcPr>
          <w:p w14:paraId="53CF0AE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0.29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5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14:paraId="48E33117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มาก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EDF1705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</w:tr>
      <w:tr w:rsidR="00F716F2" w:rsidRPr="00F716F2" w14:paraId="453FF59C" w14:textId="77777777" w:rsidTr="00B835DE">
        <w:tc>
          <w:tcPr>
            <w:tcW w:w="17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D404D" w14:textId="25094600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</w:t>
            </w:r>
            <w:r w:rsidR="00DB1957" w:rsidRPr="00F716F2">
              <w:rPr>
                <w:rFonts w:ascii="TH SarabunPSK" w:eastAsia="Batang" w:hAnsi="TH SarabunPSK" w:cs="TH SarabunPSK" w:hint="cs"/>
                <w:sz w:val="32"/>
                <w:szCs w:val="32"/>
                <w:cs/>
                <w:lang w:eastAsia="ko-KR"/>
              </w:rPr>
              <w:t xml:space="preserve"> 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หลักความคุ้มค่า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8B3B2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3.03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298D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0.43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6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CD6C01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ปานกลาง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559B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</w:p>
        </w:tc>
      </w:tr>
      <w:bookmarkEnd w:id="3"/>
      <w:tr w:rsidR="00F716F2" w:rsidRPr="00F716F2" w14:paraId="7F824D5F" w14:textId="77777777" w:rsidTr="00B835DE">
        <w:tc>
          <w:tcPr>
            <w:tcW w:w="1788" w:type="pct"/>
            <w:tcBorders>
              <w:left w:val="nil"/>
              <w:bottom w:val="single" w:sz="4" w:space="0" w:color="auto"/>
              <w:right w:val="nil"/>
            </w:tcBorders>
          </w:tcPr>
          <w:p w14:paraId="41BE2EA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รวม</w:t>
            </w:r>
          </w:p>
        </w:tc>
        <w:tc>
          <w:tcPr>
            <w:tcW w:w="601" w:type="pct"/>
            <w:tcBorders>
              <w:left w:val="nil"/>
              <w:bottom w:val="single" w:sz="4" w:space="0" w:color="auto"/>
              <w:right w:val="nil"/>
            </w:tcBorders>
          </w:tcPr>
          <w:p w14:paraId="380F7882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3.</w:t>
            </w: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36</w:t>
            </w:r>
          </w:p>
        </w:tc>
        <w:tc>
          <w:tcPr>
            <w:tcW w:w="776" w:type="pct"/>
            <w:tcBorders>
              <w:left w:val="nil"/>
              <w:bottom w:val="single" w:sz="4" w:space="0" w:color="auto"/>
              <w:right w:val="nil"/>
            </w:tcBorders>
          </w:tcPr>
          <w:p w14:paraId="448ED889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0.2</w:t>
            </w: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92</w:t>
            </w:r>
          </w:p>
        </w:tc>
        <w:tc>
          <w:tcPr>
            <w:tcW w:w="1127" w:type="pct"/>
            <w:tcBorders>
              <w:left w:val="nil"/>
              <w:bottom w:val="single" w:sz="4" w:space="0" w:color="auto"/>
              <w:right w:val="nil"/>
            </w:tcBorders>
          </w:tcPr>
          <w:p w14:paraId="3715DA49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ปานกลาง</w:t>
            </w:r>
          </w:p>
        </w:tc>
        <w:tc>
          <w:tcPr>
            <w:tcW w:w="708" w:type="pct"/>
            <w:tcBorders>
              <w:left w:val="nil"/>
              <w:bottom w:val="single" w:sz="4" w:space="0" w:color="auto"/>
              <w:right w:val="nil"/>
            </w:tcBorders>
          </w:tcPr>
          <w:p w14:paraId="5C63E62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</w:p>
        </w:tc>
      </w:tr>
    </w:tbl>
    <w:p w14:paraId="308922F8" w14:textId="77777777" w:rsidR="00F76E68" w:rsidRPr="00F716F2" w:rsidRDefault="00F76E68" w:rsidP="005E04DC">
      <w:pPr>
        <w:tabs>
          <w:tab w:val="left" w:pos="907"/>
          <w:tab w:val="left" w:pos="1166"/>
          <w:tab w:val="left" w:pos="1440"/>
        </w:tabs>
        <w:rPr>
          <w:rFonts w:ascii="TH SarabunPSK" w:eastAsia="Batang" w:hAnsi="TH SarabunPSK" w:cs="TH SarabunPSK"/>
          <w:sz w:val="16"/>
          <w:szCs w:val="16"/>
          <w:lang w:eastAsia="ko-KR"/>
        </w:rPr>
      </w:pPr>
    </w:p>
    <w:p w14:paraId="44DF2D79" w14:textId="180F5445" w:rsidR="005E04DC" w:rsidRPr="00F716F2" w:rsidRDefault="00F76E68" w:rsidP="00F76E68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cs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2.</w:t>
      </w:r>
      <w:r w:rsidR="005E04DC"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ประสิทธิผลองค์การของสมาคมผู้ค้าอัญมณีไทยและเครื่องประดับ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ในภาพรวมอยู่ในระดับปานกลาง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เมื่อจำแนกเป็นรายด้าน พบว่า ผู้ตอบแบบสอบถามมีความคิดเห็นลำดับแรก คือ ด้านการบริหารงานเพื่อป้องกันการทุจริต รองลงมา คือ ด้านการสร้างความโปร่งใสในการปฏิบัติงานด้านการสร้างความโปร่งใสในการปฏิบัติงาน ด้านการมีระบบและกลไกจัดการรับเรื่องร้องเรียนและลำดับสุดท้าย คือ  ด้านการส่งเสริมบทบาทและการมีส่วนร่วมของภาคประชาชน ตามลำดับ </w:t>
      </w:r>
    </w:p>
    <w:p w14:paraId="78083474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rPr>
          <w:rFonts w:ascii="TH SarabunPSK" w:eastAsia="Batang" w:hAnsi="TH SarabunPSK" w:cs="TH SarabunPSK"/>
          <w:sz w:val="32"/>
          <w:szCs w:val="32"/>
          <w:lang w:eastAsia="ko-KR"/>
        </w:rPr>
      </w:pPr>
    </w:p>
    <w:p w14:paraId="0DBB8FCB" w14:textId="4AE96AAB" w:rsidR="005E04DC" w:rsidRPr="00F716F2" w:rsidRDefault="005E04DC" w:rsidP="007B16AC">
      <w:pPr>
        <w:tabs>
          <w:tab w:val="left" w:pos="907"/>
          <w:tab w:val="left" w:pos="1166"/>
          <w:tab w:val="left" w:pos="1440"/>
        </w:tabs>
        <w:ind w:left="927" w:hanging="927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716F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ตารางที่ 2</w:t>
      </w:r>
      <w:r w:rsidR="007B16A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7B16A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แสดงค่าเฉลี่ยและส่วนเบี่ยงเบนมาตรฐานความคิดเห็นของผู้ตอบแบบสอบถามเกี่ยวกับ</w:t>
      </w:r>
      <w:r w:rsidRPr="00F716F2">
        <w:rPr>
          <w:rFonts w:ascii="TH SarabunPSK" w:hAnsi="TH SarabunPSK" w:cs="TH SarabunPSK"/>
          <w:sz w:val="32"/>
          <w:szCs w:val="32"/>
          <w:cs/>
        </w:rPr>
        <w:t>ประสิทธิผลองค์การของสมาคมผู้ค้าอัญมณีไทยและเครื่องประดับ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ในภาพรวม</w:t>
      </w:r>
    </w:p>
    <w:p w14:paraId="6F269590" w14:textId="77777777" w:rsidR="007B16AC" w:rsidRPr="00F716F2" w:rsidRDefault="007B16AC" w:rsidP="005E04DC">
      <w:pPr>
        <w:tabs>
          <w:tab w:val="left" w:pos="907"/>
          <w:tab w:val="left" w:pos="1166"/>
          <w:tab w:val="left" w:pos="1440"/>
        </w:tabs>
        <w:rPr>
          <w:rFonts w:ascii="TH SarabunPSK" w:eastAsia="SimSun" w:hAnsi="TH SarabunPSK" w:cs="TH SarabunPSK"/>
          <w:sz w:val="16"/>
          <w:szCs w:val="16"/>
          <w:lang w:eastAsia="zh-CN"/>
        </w:rPr>
      </w:pPr>
    </w:p>
    <w:tbl>
      <w:tblPr>
        <w:tblW w:w="5000" w:type="pct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823"/>
        <w:gridCol w:w="755"/>
        <w:gridCol w:w="1359"/>
        <w:gridCol w:w="1005"/>
      </w:tblGrid>
      <w:tr w:rsidR="00F716F2" w:rsidRPr="00F716F2" w14:paraId="6801BFB8" w14:textId="77777777" w:rsidTr="006F0BA9">
        <w:trPr>
          <w:jc w:val="center"/>
        </w:trPr>
        <w:tc>
          <w:tcPr>
            <w:tcW w:w="2709" w:type="pct"/>
            <w:tcBorders>
              <w:top w:val="double" w:sz="4" w:space="0" w:color="auto"/>
              <w:bottom w:val="single" w:sz="4" w:space="0" w:color="auto"/>
            </w:tcBorders>
          </w:tcPr>
          <w:p w14:paraId="6F880B07" w14:textId="77777777" w:rsidR="005E04DC" w:rsidRPr="00F716F2" w:rsidRDefault="005E04DC" w:rsidP="00AF3DCA">
            <w:pPr>
              <w:tabs>
                <w:tab w:val="left" w:pos="907"/>
                <w:tab w:val="left" w:pos="1166"/>
                <w:tab w:val="left" w:pos="1440"/>
              </w:tabs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ประสิทธิผลองค์การของสมาคมผู้ค้าอัญมณีไทยและเครื่องประดับในภาพรวม</w:t>
            </w:r>
          </w:p>
        </w:tc>
        <w:tc>
          <w:tcPr>
            <w:tcW w:w="481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11BF2CB" w14:textId="4172ED94" w:rsidR="005E04DC" w:rsidRPr="00F716F2" w:rsidRDefault="00F05E05" w:rsidP="00F05E05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hAnsi="TH SarabunPSK" w:cs="TH SarabunPSK"/>
                <w:noProof/>
                <w:position w:val="-4"/>
                <w:sz w:val="32"/>
                <w:szCs w:val="32"/>
              </w:rPr>
              <w:object w:dxaOrig="260" w:dyaOrig="320" w14:anchorId="69B0DF49">
                <v:shape id="_x0000_i1026" type="#_x0000_t75" style="width:10.2pt;height:12.35pt" o:ole="">
                  <v:imagedata r:id="rId8" o:title=""/>
                </v:shape>
                <o:OLEObject Type="Embed" ProgID="Equation.3" ShapeID="_x0000_i1026" DrawAspect="Content" ObjectID="_1840190707" r:id="rId10"/>
              </w:object>
            </w:r>
          </w:p>
        </w:tc>
        <w:tc>
          <w:tcPr>
            <w:tcW w:w="429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383E3B4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S.D.</w:t>
            </w:r>
          </w:p>
        </w:tc>
        <w:tc>
          <w:tcPr>
            <w:tcW w:w="793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674CAFD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ระดับ</w:t>
            </w:r>
          </w:p>
          <w:p w14:paraId="099C2E98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ความคิดเห็น</w:t>
            </w:r>
          </w:p>
        </w:tc>
        <w:tc>
          <w:tcPr>
            <w:tcW w:w="587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7B43929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ลำดับที่</w:t>
            </w:r>
          </w:p>
        </w:tc>
      </w:tr>
      <w:tr w:rsidR="00F716F2" w:rsidRPr="00F716F2" w14:paraId="53AA6E51" w14:textId="77777777" w:rsidTr="006F0BA9">
        <w:trPr>
          <w:jc w:val="center"/>
        </w:trPr>
        <w:tc>
          <w:tcPr>
            <w:tcW w:w="2709" w:type="pct"/>
            <w:tcBorders>
              <w:top w:val="single" w:sz="4" w:space="0" w:color="auto"/>
              <w:bottom w:val="nil"/>
            </w:tcBorders>
          </w:tcPr>
          <w:p w14:paraId="2624F047" w14:textId="30099990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1.</w:t>
            </w:r>
            <w:bookmarkStart w:id="4" w:name="_Hlk89681752"/>
            <w:r w:rsidR="00AF3DCA" w:rsidRPr="00F716F2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ด้านการบริหารงานเพื่อป้องกันการทุจริต</w:t>
            </w:r>
            <w:bookmarkEnd w:id="4"/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</w:tcPr>
          <w:p w14:paraId="7222A5FD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3.71</w:t>
            </w:r>
          </w:p>
        </w:tc>
        <w:tc>
          <w:tcPr>
            <w:tcW w:w="429" w:type="pct"/>
            <w:tcBorders>
              <w:top w:val="single" w:sz="4" w:space="0" w:color="auto"/>
              <w:bottom w:val="nil"/>
            </w:tcBorders>
          </w:tcPr>
          <w:p w14:paraId="3646BEB7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0.481</w:t>
            </w:r>
          </w:p>
        </w:tc>
        <w:tc>
          <w:tcPr>
            <w:tcW w:w="793" w:type="pct"/>
            <w:tcBorders>
              <w:top w:val="single" w:sz="4" w:space="0" w:color="auto"/>
              <w:bottom w:val="nil"/>
            </w:tcBorders>
          </w:tcPr>
          <w:p w14:paraId="530F4A38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มาก</w:t>
            </w:r>
          </w:p>
        </w:tc>
        <w:tc>
          <w:tcPr>
            <w:tcW w:w="587" w:type="pct"/>
            <w:tcBorders>
              <w:top w:val="single" w:sz="4" w:space="0" w:color="auto"/>
              <w:bottom w:val="nil"/>
            </w:tcBorders>
          </w:tcPr>
          <w:p w14:paraId="0C9F3B1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</w:p>
        </w:tc>
      </w:tr>
      <w:tr w:rsidR="00F716F2" w:rsidRPr="00F716F2" w14:paraId="5F67D1A7" w14:textId="77777777" w:rsidTr="006F0BA9">
        <w:trPr>
          <w:jc w:val="center"/>
        </w:trPr>
        <w:tc>
          <w:tcPr>
            <w:tcW w:w="2709" w:type="pct"/>
            <w:tcBorders>
              <w:top w:val="nil"/>
              <w:bottom w:val="nil"/>
            </w:tcBorders>
          </w:tcPr>
          <w:p w14:paraId="68E8784D" w14:textId="77777777" w:rsidR="00AF3DCA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2.</w:t>
            </w:r>
            <w:r w:rsidR="00AF3DCA" w:rsidRPr="00F716F2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ด้านการส่งเสริมบทบาทและการมีส่วนร่วมของภาค</w:t>
            </w:r>
          </w:p>
          <w:p w14:paraId="4C570386" w14:textId="1A2B5CFA" w:rsidR="005E04DC" w:rsidRPr="00F716F2" w:rsidRDefault="00AF3DCA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zh-CN"/>
              </w:rPr>
              <w:t xml:space="preserve">   </w:t>
            </w:r>
            <w:r w:rsidR="005E04DC"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ประชาชน</w:t>
            </w:r>
          </w:p>
        </w:tc>
        <w:tc>
          <w:tcPr>
            <w:tcW w:w="481" w:type="pct"/>
            <w:tcBorders>
              <w:top w:val="nil"/>
              <w:bottom w:val="nil"/>
            </w:tcBorders>
          </w:tcPr>
          <w:p w14:paraId="412F0D5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2.61</w:t>
            </w:r>
          </w:p>
        </w:tc>
        <w:tc>
          <w:tcPr>
            <w:tcW w:w="429" w:type="pct"/>
            <w:tcBorders>
              <w:top w:val="nil"/>
              <w:bottom w:val="nil"/>
            </w:tcBorders>
          </w:tcPr>
          <w:p w14:paraId="451E838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0.542</w:t>
            </w:r>
          </w:p>
        </w:tc>
        <w:tc>
          <w:tcPr>
            <w:tcW w:w="793" w:type="pct"/>
            <w:tcBorders>
              <w:top w:val="nil"/>
              <w:bottom w:val="nil"/>
            </w:tcBorders>
          </w:tcPr>
          <w:p w14:paraId="3EA917E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ปานกลาง</w:t>
            </w:r>
          </w:p>
        </w:tc>
        <w:tc>
          <w:tcPr>
            <w:tcW w:w="587" w:type="pct"/>
            <w:tcBorders>
              <w:top w:val="nil"/>
              <w:bottom w:val="nil"/>
            </w:tcBorders>
          </w:tcPr>
          <w:p w14:paraId="7807D448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</w:t>
            </w:r>
          </w:p>
        </w:tc>
      </w:tr>
      <w:tr w:rsidR="00F716F2" w:rsidRPr="00F716F2" w14:paraId="4A6438EF" w14:textId="77777777" w:rsidTr="006F0BA9">
        <w:trPr>
          <w:jc w:val="center"/>
        </w:trPr>
        <w:tc>
          <w:tcPr>
            <w:tcW w:w="2709" w:type="pct"/>
            <w:tcBorders>
              <w:top w:val="nil"/>
              <w:bottom w:val="nil"/>
            </w:tcBorders>
          </w:tcPr>
          <w:p w14:paraId="2CE2EB7B" w14:textId="07AE9D9C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3.</w:t>
            </w:r>
            <w:bookmarkStart w:id="5" w:name="_Hlk89683588"/>
            <w:r w:rsidR="00AF3DCA" w:rsidRPr="00F716F2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ด้านการมีระบบและกลไกจัดการรับเรื่องร้องเรียน</w:t>
            </w:r>
            <w:bookmarkEnd w:id="5"/>
          </w:p>
        </w:tc>
        <w:tc>
          <w:tcPr>
            <w:tcW w:w="481" w:type="pct"/>
            <w:tcBorders>
              <w:top w:val="nil"/>
              <w:bottom w:val="nil"/>
            </w:tcBorders>
          </w:tcPr>
          <w:p w14:paraId="1870922C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2.72</w:t>
            </w:r>
          </w:p>
        </w:tc>
        <w:tc>
          <w:tcPr>
            <w:tcW w:w="429" w:type="pct"/>
            <w:tcBorders>
              <w:top w:val="nil"/>
              <w:bottom w:val="nil"/>
            </w:tcBorders>
          </w:tcPr>
          <w:p w14:paraId="31A4563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0.563</w:t>
            </w:r>
          </w:p>
        </w:tc>
        <w:tc>
          <w:tcPr>
            <w:tcW w:w="793" w:type="pct"/>
            <w:tcBorders>
              <w:top w:val="nil"/>
              <w:bottom w:val="nil"/>
            </w:tcBorders>
          </w:tcPr>
          <w:p w14:paraId="088C204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ปานกลาง</w:t>
            </w:r>
          </w:p>
        </w:tc>
        <w:tc>
          <w:tcPr>
            <w:tcW w:w="587" w:type="pct"/>
            <w:tcBorders>
              <w:top w:val="nil"/>
              <w:bottom w:val="nil"/>
            </w:tcBorders>
          </w:tcPr>
          <w:p w14:paraId="02BDE76F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</w:t>
            </w:r>
          </w:p>
        </w:tc>
      </w:tr>
      <w:tr w:rsidR="00F716F2" w:rsidRPr="00F716F2" w14:paraId="20955ED7" w14:textId="77777777" w:rsidTr="006F0BA9">
        <w:trPr>
          <w:jc w:val="center"/>
        </w:trPr>
        <w:tc>
          <w:tcPr>
            <w:tcW w:w="2709" w:type="pct"/>
            <w:tcBorders>
              <w:top w:val="nil"/>
              <w:bottom w:val="nil"/>
            </w:tcBorders>
          </w:tcPr>
          <w:p w14:paraId="01E8F7BB" w14:textId="50E128D6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4.</w:t>
            </w:r>
            <w:bookmarkStart w:id="6" w:name="_Hlk91815120"/>
            <w:r w:rsidR="00AF3DCA" w:rsidRPr="00F716F2"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F716F2">
              <w:rPr>
                <w:rFonts w:ascii="TH SarabunPSK" w:eastAsia="Calibri" w:hAnsi="TH SarabunPSK" w:cs="TH SarabunPSK"/>
                <w:sz w:val="32"/>
                <w:szCs w:val="32"/>
                <w:cs/>
                <w:lang w:eastAsia="zh-CN"/>
              </w:rPr>
              <w:t>ด้านการสร้างความโปร่งใสในการปฏิบัติงาน</w:t>
            </w:r>
            <w:bookmarkEnd w:id="6"/>
          </w:p>
        </w:tc>
        <w:tc>
          <w:tcPr>
            <w:tcW w:w="481" w:type="pct"/>
            <w:tcBorders>
              <w:top w:val="nil"/>
              <w:bottom w:val="nil"/>
            </w:tcBorders>
          </w:tcPr>
          <w:p w14:paraId="61746F5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3.68</w:t>
            </w:r>
          </w:p>
        </w:tc>
        <w:tc>
          <w:tcPr>
            <w:tcW w:w="429" w:type="pct"/>
            <w:tcBorders>
              <w:top w:val="nil"/>
              <w:bottom w:val="nil"/>
            </w:tcBorders>
          </w:tcPr>
          <w:p w14:paraId="4ADF3A9D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0.394</w:t>
            </w:r>
          </w:p>
        </w:tc>
        <w:tc>
          <w:tcPr>
            <w:tcW w:w="793" w:type="pct"/>
            <w:tcBorders>
              <w:top w:val="nil"/>
              <w:bottom w:val="nil"/>
            </w:tcBorders>
          </w:tcPr>
          <w:p w14:paraId="70D86EC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มาก</w:t>
            </w:r>
          </w:p>
        </w:tc>
        <w:tc>
          <w:tcPr>
            <w:tcW w:w="587" w:type="pct"/>
            <w:tcBorders>
              <w:top w:val="nil"/>
              <w:bottom w:val="nil"/>
            </w:tcBorders>
          </w:tcPr>
          <w:p w14:paraId="3A1DB429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</w:t>
            </w:r>
          </w:p>
        </w:tc>
      </w:tr>
      <w:tr w:rsidR="00F716F2" w:rsidRPr="00F716F2" w14:paraId="56176492" w14:textId="77777777" w:rsidTr="006F0BA9">
        <w:trPr>
          <w:jc w:val="center"/>
        </w:trPr>
        <w:tc>
          <w:tcPr>
            <w:tcW w:w="2709" w:type="pct"/>
            <w:tcBorders>
              <w:top w:val="single" w:sz="4" w:space="0" w:color="auto"/>
              <w:bottom w:val="double" w:sz="4" w:space="0" w:color="auto"/>
            </w:tcBorders>
          </w:tcPr>
          <w:p w14:paraId="1D641EB2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481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4FA5C2C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3.18</w:t>
            </w:r>
          </w:p>
        </w:tc>
        <w:tc>
          <w:tcPr>
            <w:tcW w:w="429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3AEBEBB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0.495</w:t>
            </w:r>
          </w:p>
        </w:tc>
        <w:tc>
          <w:tcPr>
            <w:tcW w:w="793" w:type="pct"/>
            <w:tcBorders>
              <w:top w:val="single" w:sz="4" w:space="0" w:color="auto"/>
              <w:bottom w:val="double" w:sz="4" w:space="0" w:color="auto"/>
            </w:tcBorders>
          </w:tcPr>
          <w:p w14:paraId="51D7CEF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716F2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ปานกลาง</w:t>
            </w:r>
          </w:p>
        </w:tc>
        <w:tc>
          <w:tcPr>
            <w:tcW w:w="587" w:type="pct"/>
            <w:tcBorders>
              <w:top w:val="single" w:sz="4" w:space="0" w:color="auto"/>
              <w:bottom w:val="double" w:sz="4" w:space="0" w:color="auto"/>
            </w:tcBorders>
          </w:tcPr>
          <w:p w14:paraId="5F2CD5E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14:paraId="5A7A2AD3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autoSpaceDE w:val="0"/>
        <w:autoSpaceDN w:val="0"/>
        <w:adjustRightInd w:val="0"/>
        <w:rPr>
          <w:rFonts w:ascii="TH SarabunPSK" w:eastAsia="SimSun" w:hAnsi="TH SarabunPSK" w:cs="TH SarabunPSK"/>
          <w:sz w:val="16"/>
          <w:szCs w:val="16"/>
          <w:lang w:eastAsia="zh-CN"/>
        </w:rPr>
      </w:pPr>
    </w:p>
    <w:p w14:paraId="281DA1C1" w14:textId="31D08DB0" w:rsidR="005E04DC" w:rsidRPr="00F716F2" w:rsidRDefault="00616910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3.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การทดสอบสมมติฐาน สรุปได้ว่า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ปัจจัยด้านอาชีพและระดับการศึกษามีความแตกต่างต่อความคิดเห็นเกี่ยวกับประสิทธิผลองค์การในบางด้าน ขณะที่การใช้หลักธรรมาภิบาล เฉพาะด้านความโปร่งใสและความรับผิดชอบที่มีความสัมพันธ์กับประสิทธิผลองค์การในด้านการป้องกันการทุจริต 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และด้านความโปร่งใสมีความสัมพันธ์กับการสร้างความโปร่งใสในการปฏิบัติงาน ส่วนหลักธรรมาภิบาล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ด้านอื่นไม่พบความสัมพันธ์กับประสิทธิผลองค์การในด้านการมีส่วนร่วมของภาคประชาชนและ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การจัดการเรื่องร้องเรียน</w:t>
      </w:r>
    </w:p>
    <w:p w14:paraId="26F0C807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7E367368" w14:textId="78D6E5CF" w:rsidR="005E04DC" w:rsidRPr="00F716F2" w:rsidRDefault="005E04DC" w:rsidP="00616910">
      <w:pPr>
        <w:tabs>
          <w:tab w:val="left" w:pos="907"/>
          <w:tab w:val="left" w:pos="1166"/>
          <w:tab w:val="left" w:pos="1440"/>
        </w:tabs>
        <w:ind w:left="936" w:hanging="936"/>
        <w:jc w:val="thaiDistribute"/>
        <w:rPr>
          <w:rFonts w:ascii="TH SarabunPSK" w:eastAsia="Batang" w:hAnsi="TH SarabunPSK" w:cs="TH SarabunPSK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ตารางที่ 3</w:t>
      </w:r>
      <w:r w:rsidR="00616910"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="00616910"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การใช้หลักธรรมาภิบาล ด้านหลักนิติธรรม ด้านหลักคุณธรรม ด้านหลักความโปร่งใส </w:t>
      </w:r>
      <w:r w:rsidR="00616910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</w:t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ด้านหลักความมีส่วนร่วม ด้านหลักความรับผิดชอบ และด้านหลักความคุ้มค่ามีความสัมพันธ์กับประสิทธิผลองค์การของสมาคมผู้ค้าอัญมณีไทยและเครื่องประดับ ในด้านการบริหารงานเพื่อป้องกันการทุจริต</w:t>
      </w:r>
    </w:p>
    <w:p w14:paraId="2BB9B9CC" w14:textId="77777777" w:rsidR="00616910" w:rsidRPr="00F716F2" w:rsidRDefault="00616910" w:rsidP="00616910">
      <w:pPr>
        <w:tabs>
          <w:tab w:val="left" w:pos="907"/>
          <w:tab w:val="left" w:pos="1166"/>
          <w:tab w:val="left" w:pos="1440"/>
        </w:tabs>
        <w:rPr>
          <w:rFonts w:ascii="TH SarabunPSK" w:eastAsia="Batang" w:hAnsi="TH SarabunPSK" w:cs="TH SarabunPSK"/>
          <w:sz w:val="16"/>
          <w:szCs w:val="16"/>
          <w:cs/>
          <w:lang w:eastAsia="ko-KR"/>
        </w:rPr>
      </w:pPr>
    </w:p>
    <w:tbl>
      <w:tblPr>
        <w:tblW w:w="8553" w:type="dxa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4701"/>
        <w:gridCol w:w="1263"/>
        <w:gridCol w:w="1634"/>
        <w:gridCol w:w="955"/>
      </w:tblGrid>
      <w:tr w:rsidR="00F716F2" w:rsidRPr="00F716F2" w14:paraId="25D447D2" w14:textId="77777777" w:rsidTr="00616910">
        <w:trPr>
          <w:jc w:val="center"/>
        </w:trPr>
        <w:tc>
          <w:tcPr>
            <w:tcW w:w="4701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09F645D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</w:p>
          <w:p w14:paraId="47E1C955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การใช้หลักธรรมาภิบาล</w:t>
            </w:r>
          </w:p>
        </w:tc>
        <w:tc>
          <w:tcPr>
            <w:tcW w:w="3852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F58A43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ประสิทธิผลองค์การ</w:t>
            </w:r>
          </w:p>
          <w:p w14:paraId="55C5F1A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ด้านการบริหารงานเพื่อป้องกันการทุจริต</w:t>
            </w:r>
          </w:p>
        </w:tc>
      </w:tr>
      <w:tr w:rsidR="00F716F2" w:rsidRPr="00F716F2" w14:paraId="12E2384A" w14:textId="77777777" w:rsidTr="00616910">
        <w:trPr>
          <w:jc w:val="center"/>
        </w:trPr>
        <w:tc>
          <w:tcPr>
            <w:tcW w:w="4701" w:type="dxa"/>
            <w:vMerge/>
            <w:tcBorders>
              <w:left w:val="nil"/>
              <w:bottom w:val="single" w:sz="4" w:space="0" w:color="000000"/>
              <w:right w:val="nil"/>
            </w:tcBorders>
            <w:hideMark/>
          </w:tcPr>
          <w:p w14:paraId="5BD406F3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701B72F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r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68155925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  <w:t>Sig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1609D94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b/>
                <w:bCs/>
                <w:sz w:val="32"/>
                <w:szCs w:val="32"/>
                <w:cs/>
                <w:lang w:eastAsia="ko-KR"/>
              </w:rPr>
              <w:t>ลำดับที่</w:t>
            </w:r>
          </w:p>
        </w:tc>
      </w:tr>
      <w:tr w:rsidR="00F716F2" w:rsidRPr="00F716F2" w14:paraId="6D177938" w14:textId="77777777" w:rsidTr="00616910">
        <w:trPr>
          <w:jc w:val="center"/>
        </w:trPr>
        <w:tc>
          <w:tcPr>
            <w:tcW w:w="470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B963625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both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1. ด้านหลักนิติธรรม </w:t>
            </w: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CA7D2F4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.0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9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D54A63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.13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37A7CED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5</w:t>
            </w:r>
          </w:p>
        </w:tc>
      </w:tr>
      <w:tr w:rsidR="00F716F2" w:rsidRPr="00F716F2" w14:paraId="370B3996" w14:textId="77777777" w:rsidTr="00616910">
        <w:trPr>
          <w:jc w:val="center"/>
        </w:trPr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2537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both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2. ด้านหลักคุณธรรม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94C28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.05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B7664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.1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9CEB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4</w:t>
            </w:r>
          </w:p>
        </w:tc>
      </w:tr>
      <w:tr w:rsidR="00F716F2" w:rsidRPr="00F716F2" w14:paraId="07F86167" w14:textId="77777777" w:rsidTr="00616910">
        <w:trPr>
          <w:jc w:val="center"/>
        </w:trPr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D0EE0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both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lastRenderedPageBreak/>
              <w:t xml:space="preserve">3. </w:t>
            </w:r>
            <w:bookmarkStart w:id="7" w:name="_Hlk89696794"/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ด้านหลักความโปร่งใส </w:t>
            </w:r>
            <w:bookmarkEnd w:id="7"/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089FB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.852*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A3D86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.00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70143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</w:p>
        </w:tc>
      </w:tr>
      <w:tr w:rsidR="00F716F2" w:rsidRPr="00F716F2" w14:paraId="2878DC8E" w14:textId="77777777" w:rsidTr="00616910">
        <w:trPr>
          <w:jc w:val="center"/>
        </w:trPr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D6763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both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4. ด้านหลักความมีส่วนร่วม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418EF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.0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1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D45B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.1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0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575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</w:t>
            </w:r>
          </w:p>
        </w:tc>
      </w:tr>
      <w:tr w:rsidR="00F716F2" w:rsidRPr="00F716F2" w14:paraId="6AF8FF09" w14:textId="77777777" w:rsidTr="00616910">
        <w:trPr>
          <w:jc w:val="center"/>
        </w:trPr>
        <w:tc>
          <w:tcPr>
            <w:tcW w:w="4701" w:type="dxa"/>
            <w:tcBorders>
              <w:top w:val="nil"/>
              <w:left w:val="nil"/>
              <w:bottom w:val="nil"/>
              <w:right w:val="nil"/>
            </w:tcBorders>
          </w:tcPr>
          <w:p w14:paraId="3FB20AA7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both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 xml:space="preserve">5. ด้านหลักความรับผิดชอบ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F850E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.781</w:t>
            </w:r>
            <w:r w:rsidRPr="00F716F2"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  <w:t>*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04281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.000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40F3A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2</w:t>
            </w:r>
          </w:p>
        </w:tc>
      </w:tr>
      <w:tr w:rsidR="00F716F2" w:rsidRPr="00F716F2" w14:paraId="1CDABD7C" w14:textId="77777777" w:rsidTr="00616910">
        <w:trPr>
          <w:jc w:val="center"/>
        </w:trPr>
        <w:tc>
          <w:tcPr>
            <w:tcW w:w="470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D5CDA61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both"/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6. ด้านหลักความคุ้มค่า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E329A79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.133</w:t>
            </w:r>
          </w:p>
        </w:tc>
        <w:tc>
          <w:tcPr>
            <w:tcW w:w="163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65CE8B4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autoSpaceDE w:val="0"/>
              <w:autoSpaceDN w:val="0"/>
              <w:adjustRightInd w:val="0"/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.201</w:t>
            </w:r>
          </w:p>
        </w:tc>
        <w:tc>
          <w:tcPr>
            <w:tcW w:w="955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5580594" w14:textId="77777777" w:rsidR="005E04DC" w:rsidRPr="00F716F2" w:rsidRDefault="005E04DC" w:rsidP="005E04DC">
            <w:pPr>
              <w:tabs>
                <w:tab w:val="left" w:pos="907"/>
                <w:tab w:val="left" w:pos="1166"/>
                <w:tab w:val="left" w:pos="1440"/>
              </w:tabs>
              <w:jc w:val="center"/>
              <w:rPr>
                <w:rFonts w:ascii="TH SarabunPSK" w:eastAsia="Batang" w:hAnsi="TH SarabunPSK" w:cs="TH SarabunPSK"/>
                <w:sz w:val="32"/>
                <w:szCs w:val="32"/>
                <w:lang w:eastAsia="ko-KR"/>
              </w:rPr>
            </w:pPr>
            <w:r w:rsidRPr="00F716F2">
              <w:rPr>
                <w:rFonts w:ascii="TH SarabunPSK" w:eastAsia="Batang" w:hAnsi="TH SarabunPSK" w:cs="TH SarabunPSK"/>
                <w:sz w:val="32"/>
                <w:szCs w:val="32"/>
                <w:cs/>
                <w:lang w:eastAsia="ko-KR"/>
              </w:rPr>
              <w:t>3</w:t>
            </w:r>
          </w:p>
        </w:tc>
      </w:tr>
    </w:tbl>
    <w:p w14:paraId="0EA3F2CD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rPr>
          <w:rFonts w:ascii="TH SarabunPSK" w:eastAsia="AngsanaNew" w:hAnsi="TH SarabunPSK" w:cs="TH SarabunPSK"/>
          <w:sz w:val="4"/>
          <w:szCs w:val="4"/>
          <w:lang w:eastAsia="ko-KR"/>
        </w:rPr>
      </w:pPr>
    </w:p>
    <w:p w14:paraId="42A65127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AngsanaNew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AngsanaNew" w:hAnsi="TH SarabunPSK" w:cs="TH SarabunPSK"/>
          <w:sz w:val="32"/>
          <w:szCs w:val="32"/>
          <w:lang w:eastAsia="ko-KR"/>
        </w:rPr>
        <w:t xml:space="preserve">* </w:t>
      </w:r>
      <w:r w:rsidRPr="00F716F2">
        <w:rPr>
          <w:rFonts w:ascii="TH SarabunPSK" w:eastAsia="AngsanaNew" w:hAnsi="TH SarabunPSK" w:cs="TH SarabunPSK"/>
          <w:sz w:val="32"/>
          <w:szCs w:val="32"/>
          <w:cs/>
          <w:lang w:eastAsia="ko-KR"/>
        </w:rPr>
        <w:t xml:space="preserve">มีนัยสำคัญทางสถิติที่ระดับ </w:t>
      </w:r>
      <w:r w:rsidRPr="00F716F2">
        <w:rPr>
          <w:rFonts w:ascii="TH SarabunPSK" w:eastAsia="AngsanaNew" w:hAnsi="TH SarabunPSK" w:cs="TH SarabunPSK"/>
          <w:sz w:val="32"/>
          <w:szCs w:val="32"/>
          <w:lang w:eastAsia="ko-KR"/>
        </w:rPr>
        <w:t>0.05</w:t>
      </w:r>
    </w:p>
    <w:p w14:paraId="0184253B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594F6AA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b/>
          <w:bCs/>
          <w:sz w:val="32"/>
          <w:szCs w:val="32"/>
          <w:cs/>
        </w:rPr>
        <w:t>อภิปรายผลการวิจัย</w:t>
      </w:r>
    </w:p>
    <w:p w14:paraId="7EC7B45E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  <w:t>การวิจัยครั้งนี้สามารถอภิปรายผลการวิจัย ตามลำดับดังนี้</w:t>
      </w:r>
    </w:p>
    <w:p w14:paraId="3EC90D2C" w14:textId="333A41A2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lang w:eastAsia="ko-KR"/>
        </w:rPr>
        <w:tab/>
        <w:t xml:space="preserve">1. </w:t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ความคิดเห็นเกี่ยวกับหลักธรรมาภิบาลในภาพรวมอยู่ในระดับปานกลาง ซึ่งสอดคล้องกับงานวิจัยของ ชตีนุช ไขศร (2566) ที่พบว่าการใช้หลักธรรมาภิบาลอยู่ในระดับมากถึงปานกลางในบางมิติ และมีผลต่อประสิทธิผลองค์การ เมื่อพิจารณาเป็นรายด้าน อภิปรายผลการวิจัยได้ดังนี้ </w:t>
      </w:r>
    </w:p>
    <w:p w14:paraId="420B1C5D" w14:textId="4D4756E5" w:rsidR="005E04DC" w:rsidRPr="00F716F2" w:rsidRDefault="002F728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2.1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ด้านหลักนิติธรรมความคิดเห็นโดยภาพรวมอยู่ในระดับมาก ซี่งสอดคล้องกับงานวิจัยของ ยิ่งยศ แสงมณี (2568) ที่พบว่า หลักนิติธรรมโดยภาพรวมอยู่ในระดับมากและเป็นปัจจัยสำคัญต่อการบริหารองค์การองค์กร โดยการบังคับใช้ระเบียบอย่างเคร่งครัดช่วยเพิ่มประสิทธิภาพการบริหารภาครัฐ จากประสบการณ์ของผู้วิจัยมีความคิดเห็นสนับสนุนผลการวิจัยดังกล่าวว่า สาเหตุที่ทำให้การใช้หลัก</w:t>
      </w:r>
      <w:r w:rsidR="00D15F0E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ธรรมาภิบาลด้านหลักนิติธรรมโดยภาพรวมอยู่ในระดับมาก อาจเป็นผลมาจากการที่ผู้บังคับบัญชาให้ความสำคัญกับหลักนิติธรรม โดยยึ</w:t>
      </w:r>
      <w:r w:rsidR="00D15F0E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ดถือกฎ ระเบียบ และข้อบังคับต่าง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ๆ เป็นแนวทางในการบริหารงาน บุคลากรปฏิบัติงานภายใต้กรอบของกฎหมาย ไม่กระทำตามอำเภอใจ และเคารพสิทธิของผู้อื่น พร้อมทั้งมีมาตรการลงโทษเมื่อเกิดการกระทำผิด นอกจากนี้ องค์การยังจัดให้มีการอบรมเพื่อให้บุคลากรมีความรู้ความเข้าใจเกี่ยวกับกฎหมายหรือข้อบัญญัติที่เกี่ยวข้องกับการบริหารงานของสมาคมผู้ค้าอัญมณีไทยและเครื่องประดับ ส่งผลให้สามารถนำความรู้ไปประยุกต์ใช้ในการปฏิบัติงานได้อย่างมีประสิทธิภาพ อีกทั้งยังมีการกระจายอำนาจในการบริหารอย่างทั่วถึงและเป็นธรรม จึงทำให้ภาพรวมของความคิดเห็นต่อ</w:t>
      </w:r>
      <w:r w:rsidR="00D15F0E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หลักธรรมาภิบาลด้านหลักนิติธรรมอยู่ในระดับมาก</w:t>
      </w:r>
    </w:p>
    <w:p w14:paraId="3F4BEB49" w14:textId="28E7C373" w:rsidR="005E04DC" w:rsidRPr="00F716F2" w:rsidRDefault="002F728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2.2 ด้านหลักคุณธรรม โดยภาพรวมอยู่ในระดับมากซ</w:t>
      </w:r>
      <w:r w:rsidR="00D15F0E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ึ่งสอดคล้องกับงานวิจัยของ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อรปภัตร จันทรสาขา (2564) ศึกษาประสิทธิผลการปฏิบัติงานตามหลักธรรมาภิบาลของบุคลากรองค์การบริหารส่วนตำบลบ่อพลอย อำเภอบ่อพลอย จังหวัดกาญจนบุรี</w:t>
      </w:r>
      <w:r w:rsidR="005E04DC" w:rsidRPr="00F716F2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ผลการศึกษา พบว่า ความคิดเห็นด้านหลัก</w:t>
      </w:r>
      <w:r w:rsidR="005E04DC" w:rsidRPr="00F716F2">
        <w:rPr>
          <w:rFonts w:ascii="TH SarabunPSK" w:eastAsia="Batang" w:hAnsi="TH SarabunPSK" w:cs="TH SarabunPSK"/>
          <w:spacing w:val="-2"/>
          <w:sz w:val="32"/>
          <w:szCs w:val="32"/>
          <w:cs/>
          <w:lang w:eastAsia="ko-KR"/>
        </w:rPr>
        <w:t>คุณธรรมอยู่ในระดับมากเช่นกัน จากประสบการณ์ของผู้วิจัยมีความคิดเห็นสนับสนุนผลการวิจัยดังกล่าวว่า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สาเหตุที่ทำให้การใช้หลักธรรมาภิบาลด้านหลักคุณธรรมโดยภาพรวมอยู่ในระดับมาก อาจเป็นผลจากการที่ผู้บังคับบัญชาให้ความสำคัญกับหลักคุณธรรม โดยกำหนดนโยบายให้บุคลากรปฏิบัติงานด้วยความซื่อสัตย์สุจริต ยึดมั่นในศีลธรรม จริยธรรม และความถูกต้องตามหลักธรรม รวมถึงมีความจริงใจและ</w:t>
      </w:r>
      <w:r w:rsidR="00D15F0E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ถือมั่นในความสุจริตเป็นแนวทางในการดำเนินชีวิต ทั้งในด้านพฤติกรรมและจิตใจ ซึ่งเป็นคุณค่าที่</w:t>
      </w:r>
      <w:r w:rsidR="00D15F0E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สังคมยอมรับและยึดถือร่วมกัน เช่น ความซื่อสัตย์ ความอดทน ความเมตตากรุณา และความเสียสละ นอกจากนี้ ผู้บริหารยังดำเนินงานโดยยึดหลักคุณธรรมเป็นสำคัญ ส่งผลให้เกิดความรักและความสามัคคีภายในองค์การ จึงทำให้ความคิดเห็นต่อหลักธรรมาภิบาลด้านหลักคุณธรรมโดยภาพรวมอยู่ในระดับมาก</w:t>
      </w:r>
    </w:p>
    <w:p w14:paraId="5E8E1EA4" w14:textId="420668C0" w:rsidR="005E04DC" w:rsidRPr="00F716F2" w:rsidRDefault="00D15F0E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2.3 ด้าน</w:t>
      </w:r>
      <w:bookmarkStart w:id="8" w:name="_Hlk91961601"/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หลักความโปร่งใส </w:t>
      </w:r>
      <w:bookmarkEnd w:id="8"/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โดยภาพรวมอยู่ในระดับปานกลาง ซึ่งสอดคล้องกับงานวิจัยของ ณัฐพงษ์ ป้อมจันทร์ (2567) ที่พบว่าด้านความโปร่งใสอยู่ในระดับปานกลาง จากประสบการณ์ของผู้วิจัย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มีความคิดเห็นสนับสนุนผลการวิจัยดังกล่าวว่า สาเหตุที่ทำให้การใช้หลักธรรมาภิบาลด้านหลักความ</w:t>
      </w:r>
      <w:r w:rsidR="005E04DC" w:rsidRPr="00F716F2">
        <w:rPr>
          <w:rFonts w:ascii="TH SarabunPSK" w:eastAsia="Batang" w:hAnsi="TH SarabunPSK" w:cs="TH SarabunPSK"/>
          <w:spacing w:val="-6"/>
          <w:sz w:val="32"/>
          <w:szCs w:val="32"/>
          <w:cs/>
          <w:lang w:eastAsia="ko-KR"/>
        </w:rPr>
        <w:t>โปร่งใสโดยภาพรวมอยู่ในระดับปานกลาง อาจเป็นผลมาจากการที่องค์การให้ความสำคัญกับหลักความโปร่งใส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lastRenderedPageBreak/>
        <w:t>ซึ่งมุ่งสร้างความไว้วางใจระหว่างกัน โดยมีการปรับปรุงกลไกการดำเนินงานให้เปิดเผยข้อมูลข่าวสารที่เป็นประโยชน์อย่างตรงไปตรงมา เพื่อให้ประชาชนสามารถเข้าถึงข้อมูลได้โดยสะดวก ผู้บังคับบัญชา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มีความโปร่งใสในการพิจารณาตัดสินผลงานของบุคลากร อีกทั้งยังเปิดโอกาสให้ประชาชนสามารถสื่อสารและตรวจสอบความถูกต้องได้อย่างอิสระและชัดเจน หน่วยงานจึงตระหนักถึงความสำคัญของการดำเนินงานที่สามารถตรวจสอบได้ โดยยอมรับให้ประชาชนมีบทบาทในการตรวจสอบ ซึ่งเป็นการสร้างความเชื่อมั่นต่อการทำงานขององค์การ ส่งผลให้ความคิดเห็นต่อหลักธรรมาภิบาลด้านหลักความโปร่</w:t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งใสโดยภาพรวมอยู่ในระดับปานกลาง</w:t>
      </w:r>
    </w:p>
    <w:p w14:paraId="0D3A7297" w14:textId="472010B7" w:rsidR="005E04DC" w:rsidRPr="00F716F2" w:rsidRDefault="00D15F0E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2.4 ด้านหลักความมีส่วนร่วม โดยภาพรวมอยู่ในระดับปานกลาง ซึ่งสอดคล้องกับงานวิจัยของ ยิ่งยศ แสงมณี (2568) ที่พบว่าการมีส่วนร่วมของประชาชนยังอยู่ในระดับปานกลางแต่มีผลเชิงบวก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ต่อองค์กร จากประสบการณ์ของผู้วิจัยมีความคิดเห็นสนับสนุนผลการวิจัยดังกล่าวว่า สาเหตุที่ทำให้การใช้หลักธรรมาภิบาลด้านหลักความมีส่วนร่วมโดยภาพรวมอยู่ในระดับปานกลาง อาจเป็นผลมาจากการที่ผู้บังคับบัญชาเปิดโอกาสให้บุคลากรมีส่วนร่วมในการแสดงความคิดเห็น ร่วมวางแผน ร่วมตัดสินใจ และร่วมดำเนินงาน อย่างไรก็ตาม การเปิดโอกาสให</w:t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้ประชาชนมีส่วนร่วมในกิจกรรมต่าง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ๆ รวมถึงการให้ผู้มีส่วนเกี่ยวข้องเข้ามามีบทบาทในการตัดสินใจในประเด็นสำคัญยังมีไม่เพียงพอ จึงส่งผลให้การดำเนินงานตามหลักธรรมาภิบาลด้านหลักความมีส่วนร่วมโดยภาพรวมอยู่ในระดับปานกลาง</w:t>
      </w:r>
    </w:p>
    <w:p w14:paraId="164ACBBF" w14:textId="0551BBD3" w:rsidR="005E04DC" w:rsidRPr="00F716F2" w:rsidRDefault="00D15F0E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2.5 ด้านหลักความรับผิดชอบโดยภาพรวมอยู่ในระดับมาก ซึ่งสอดคล้องกับงานวิจัยของ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ณัฐพงษ์ ป้อมจันทร์ (2567) ที่พบว่า หลักความรับผิดชอบโดยภาพรวมอยู่ในระดับมาก จากประสบการณ์ของผู้วิจัยมีความคิดเห็นสนับสนุนผลการวิจัยดังกล่าวว่า สาเหตุที่ทำให้การใช้หลักธรรมาภิบาลด้าน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หลักความรับผิดชอบโดยภาพรวมอยู่ในระดับมาก อาจเป็นผลมาจากการที่ผู้บังคับบัญชาได้กำหนดขอบเขตหน้าที่และขั้นตอนความรับผิดชอบของผู้ปฏิบัติงานไว้อย่างชัดเจน พร้อมทั้งมีมาตรฐานการปฏิบัติงานที่แน่นอน อีกทั้งยังปฏิบัติต่อบุคลากรอย่างเป็นธรรมและให้ความสำคัญกับการยึดถือ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กฎหมายเป็นหลัก เมื่อเกิดข้อผิดพลาดในการปฏิบัติงานก็มีการแสดงความรับผิดชอบอย่างเหมาะสม นอกจากนี้ บุคลากรยังยึดมั่นในการปฏิบัติงานตามหลักจริยธรรม เช่น ไม่ทุจริต มีความซื่อสัตย์สุจริต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ไม่บิดเบือนข้อมูลข่าวสาร ไม่ใช้การข่มขู่ หรือเลือกปฏิบัติ และมีส่วนร่วมในการพัฒนาชุมชนและสังคมอย่างต่อเนื่อง จึงส่งผลให้การดำเนินงานตามหลักธรรมาภิบาลด้านหลักความรับผิดชอบโดยภาพรวม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อยู่ในระดับมาก</w:t>
      </w:r>
    </w:p>
    <w:p w14:paraId="4E771D67" w14:textId="7262DBD8" w:rsidR="005E04DC" w:rsidRPr="00F716F2" w:rsidRDefault="00D15F0E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2.6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ด้านหลักความคุ้มค่าโดยภาพรวมอยู่ในระดับปานกลาง ซึ่งสอดคล้องกับงานวิจัยของ </w:t>
      </w:r>
      <w:r w:rsidR="00795851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</w:t>
      </w:r>
      <w:r w:rsidR="005E04DC" w:rsidRPr="00F716F2">
        <w:rPr>
          <w:rFonts w:ascii="TH SarabunPSK" w:eastAsia="Batang" w:hAnsi="TH SarabunPSK" w:cs="TH SarabunPSK"/>
          <w:spacing w:val="-8"/>
          <w:sz w:val="32"/>
          <w:szCs w:val="32"/>
          <w:cs/>
          <w:lang w:eastAsia="ko-KR"/>
        </w:rPr>
        <w:t>ยิ่งยศ แสงมณี (2568) ที่พบว่าการใช้ทรัพยากรอย่างคุ้มค่ายังต้องอาศัยการพัฒนาเชิงระบบ จากประสบการณ์</w:t>
      </w:r>
      <w:r w:rsidR="00795851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ของผู้วิจัยมีความคิดเห็นสนับสนุนผลการวิจัยดังกล่าวว่า สาเหตุที่ทำให้การใช้หลักธรรมาภิบาลด้านหลักความคุ้มค่าโดยภาพรวมอยู่ในระดับปานกลาง </w:t>
      </w:r>
      <w:bookmarkStart w:id="9" w:name="_Hlk91997678"/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อาจเป็นผลมาจากการที่บุคลากรมีความตระหนักถึงความสำคัญของประสิทธิภาพและความคุ้มค่า โดยมีการใช้ทรัพยากรที่มีอยู่อย่างจำกัดอย่างประหยัด</w:t>
      </w:r>
      <w:r w:rsidR="00795851"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และเกิดประโยชน์สูงสุดต่อส่วนรวม อีกทั้งยังมีการเลือกนำเทคโนโลยีสมัยใหม่มาใช้ในการปฏิบัติงาน รวมถึงพัฒนาศักยภาพของตนเองอย่างเป็นระบบและต่อเนื่อง ซึ่งช่วยส่งเสริมให้การดำเนินงานมีทั้งประสิทธิภาพและประสิทธิผลมากยิ่งขึ้น อย่างไรก็ตาม ภาพรวมของการดำเนินงานตามหลักธรรมาภิบาลด้านหลักความคุ้มค่ายังคงอยู่ในระดับปานกลาง</w:t>
      </w:r>
    </w:p>
    <w:bookmarkEnd w:id="9"/>
    <w:p w14:paraId="4AAFC90A" w14:textId="5598D11F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AngsanaNew" w:hAnsi="TH SarabunPSK" w:cs="TH SarabunPSK"/>
          <w:sz w:val="32"/>
          <w:szCs w:val="32"/>
          <w:lang w:eastAsia="zh-CN"/>
        </w:rPr>
      </w:pPr>
      <w:r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>3.</w:t>
      </w:r>
      <w:r w:rsidR="00795851" w:rsidRPr="00F716F2">
        <w:rPr>
          <w:rFonts w:ascii="TH SarabunPSK" w:eastAsia="Calibri" w:hAnsi="TH SarabunPSK" w:cs="TH SarabunPSK" w:hint="cs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ประสิทธิผลองค์การของสมาคมผู้ค้าอัญมณีไทยและเครื่องประดับ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ในภาพรวมอยู่ในระดับปานกลาง ซึ่งสอดคล้องกับกุลนิดาวรรณ ดำคำ (</w:t>
      </w:r>
      <w:r w:rsidRPr="00F716F2">
        <w:rPr>
          <w:rFonts w:ascii="TH SarabunPSK" w:eastAsia="SimSun" w:hAnsi="TH SarabunPSK" w:cs="TH SarabunPSK"/>
          <w:sz w:val="32"/>
          <w:szCs w:val="32"/>
          <w:lang w:eastAsia="zh-CN"/>
        </w:rPr>
        <w:t>2567)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ที่พบว่า ประสิทธิผลองค์การขึ้นอยู่กับหลายปัจจัย โดยเฉพาะธรรมาภิบาลและภาวะผู้นำ เมื่อพิจารณาเป็นรายด้าน อภิปรายผลการวิจัยได้ดังนี้ </w:t>
      </w:r>
    </w:p>
    <w:p w14:paraId="54C06F8E" w14:textId="7119E1A1" w:rsidR="005E04DC" w:rsidRPr="00F716F2" w:rsidRDefault="00795851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716F2">
        <w:rPr>
          <w:rFonts w:ascii="TH SarabunPSK" w:eastAsia="AngsanaNew" w:hAnsi="TH SarabunPSK" w:cs="TH SarabunPSK"/>
          <w:sz w:val="32"/>
          <w:szCs w:val="32"/>
          <w:lang w:eastAsia="zh-CN"/>
        </w:rPr>
        <w:lastRenderedPageBreak/>
        <w:tab/>
      </w:r>
      <w:r w:rsidR="005E04DC" w:rsidRPr="00F716F2">
        <w:rPr>
          <w:rFonts w:ascii="TH SarabunPSK" w:eastAsia="AngsanaNew" w:hAnsi="TH SarabunPSK" w:cs="TH SarabunPSK"/>
          <w:sz w:val="32"/>
          <w:szCs w:val="32"/>
          <w:lang w:eastAsia="zh-CN"/>
        </w:rPr>
        <w:t xml:space="preserve">3.1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ด้านการบริหารงานเพื่อป้องกันการทุจริตในภาพรวมอยู่ในระดับมากสอดคล้องกับงานวิจัยของ วิยดา มากมีทรัพย์ (2564) พบว่า ด้านการบริหารงานเพื่อป้องกันการทุจริตในภาพรวมอยู่ในระดับมาก ทั้งนี้จากประสบการณ์ของผู้วิจัยมีความคิดเห็นสนับสนุนผลการวิจัยดังกล่าวว่า สาเหตุที่ทำ</w:t>
      </w:r>
      <w:r w:rsidR="005E04DC" w:rsidRPr="00F716F2">
        <w:rPr>
          <w:rFonts w:ascii="TH SarabunPSK" w:eastAsia="SimSun" w:hAnsi="TH SarabunPSK" w:cs="TH SarabunPSK"/>
          <w:spacing w:val="-6"/>
          <w:sz w:val="32"/>
          <w:szCs w:val="32"/>
          <w:cs/>
          <w:lang w:eastAsia="zh-CN"/>
        </w:rPr>
        <w:t>ให้ประสิทธิผลในการปฏิบัติงานของบุคลากรสมาคมผู้ค้าอัญมณีไทยและเครื่องประดับ ด้านการบริหารงาน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เพื่อป้องกันการทุจริตในภาพรวมอยู่ในระดับมาก อาจเป็นผลมาจากการที่บุคลากรของสมาคมผู้ค้า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อัญมณีไทยและเครื่องประดับได้จัดทำแผนหรือแนวทางการปฏิบัติงานเพื่อป้องกันและปราบปราม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การทุจริต รวมถึงส่งเสริมความโปร่งใสตามหลักธรรมาภิบาลอย่างเป็นรูปธรรม และมีการดำเนินงาน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ตามแผนดังกล่าวอย่างเคร่งครัด พร้อมทั้งเผยแพร่ข้อมูลผ่านเว็บไซต์หลักของสมาคมเพื่อให้สาธารณชนสามารถเข้าถึงได้ นอกจากนี้ ยังมีการจัดกิจกรรมเพื่อสนับสนุนการป้องกันและปราบปรามการทุจริต ตลอดจนส่งเสริมความโปร่งใสในการปฏิบัติงาน อีกทั้งยังเปิดช่องทางที่หลากหลายและเข้าถึงได้ง่าย </w:t>
      </w:r>
      <w:r w:rsidR="005E04DC" w:rsidRPr="00F716F2">
        <w:rPr>
          <w:rFonts w:ascii="TH SarabunPSK" w:eastAsia="SimSun" w:hAnsi="TH SarabunPSK" w:cs="TH SarabunPSK"/>
          <w:spacing w:val="-4"/>
          <w:sz w:val="32"/>
          <w:szCs w:val="32"/>
          <w:cs/>
          <w:lang w:eastAsia="zh-CN"/>
        </w:rPr>
        <w:t>เพื่อให้ผู้มีส่วนได้ส่วนเสียหรือประชาชนสามารถแจ้งเบาะแสเกี่ยวกับการทุจริตได้ จึงส่งผลให้การบริหารงาน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ด้านการป้องกันการทุจริตโดยภาพรวมอยู่ในระดับมาก</w:t>
      </w:r>
    </w:p>
    <w:p w14:paraId="75847C24" w14:textId="412703DE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SimSun" w:hAnsi="TH SarabunPSK" w:cs="TH SarabunPSK"/>
          <w:spacing w:val="-6"/>
          <w:sz w:val="32"/>
          <w:szCs w:val="32"/>
          <w:cs/>
          <w:lang w:eastAsia="zh-CN"/>
        </w:rPr>
        <w:tab/>
        <w:t>3.2 ด้านการส่งเสริมบทบาทและการมีส่วนร่วมของภาคประชาชนในภาพรวมอยู่ในระดับปานกลาง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สอดคล้องกับงานวิจัยของ ดนุพล คำดี (2566) พบว่า การส่งเสริมบทบาทและการมีส่วนร่วมของ</w:t>
      </w:r>
      <w:r w:rsidR="00795851"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ภาคประชาชนในภาพรวมอยู่ในระดับปานกลาง ทั้งนี้จากประสบการณ์ของผู้วิจัยมีความคิดเห็นสนับสนุนผลการวิจัยดังกล่าวว่า สาเหตุที่ทำให้ประสิทธิผลในการปฏิบัติงานของบุคลากรสมาคมผู้ค้าอัญมณีไทยและเครื่องประดับ ด้านการส่งเสริมบทบาทและการมีส่วนร่วมของภาคประชาชนในภาพรวมอยู่ในระดับปานกลาง อาจเป็นผลมาจากการที่บุคลากรของสมาคมผู้ค้าอัญมณีไทยและเครื่องประดับมีการเผยแพร่เอกสารที่เกี่ยวข้องกับการปฏิบัติงานให้ประชาชนได้รับทราบ เช่น แผนพัฒนา งบประมา</w:t>
      </w:r>
      <w:r w:rsidR="00795851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ณรายจ่ายประจำปี และงบประมาณอื่น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ๆ เพื่อเปิดโอกาสให้ประชาชนสามารถเข้ามามี</w:t>
      </w:r>
      <w:r w:rsidR="00795851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ส่วนร่วมในการตรวจสอบโครงการต่าง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ๆ ของสมาคม นอกจากนี้ ยังมีการเปิดรับฟังความคิดเห็น รวมถึงมีระบบรับและตอบสนองต่อเรื่องร้องเรียนหรือร้องทุกข์ของประชาชน อย่างไรก็ตาม ในทางปฏิบัติภาคประชาชนยังมีบทบาทและ</w:t>
      </w:r>
      <w:r w:rsidRPr="00F716F2">
        <w:rPr>
          <w:rFonts w:ascii="TH SarabunPSK" w:eastAsia="SimSun" w:hAnsi="TH SarabunPSK" w:cs="TH SarabunPSK"/>
          <w:spacing w:val="-4"/>
          <w:sz w:val="32"/>
          <w:szCs w:val="32"/>
          <w:cs/>
          <w:lang w:eastAsia="zh-CN"/>
        </w:rPr>
        <w:t>การมีส่วนร่วมไม่มากเท่าที่ควร ซึ่งอาจเกิดจากข้อจำกัดหรือปัญหาที่แตกต่างกันของประชาชนในแต่ละพื้นที่</w:t>
      </w: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ทั้งในด้านการติดตามและประเมินผล รวมถึงโอกาสในการเข้าร่วมปฏิบั</w:t>
      </w:r>
      <w:r w:rsidR="0074653E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ติงานหรือร่วมตรวจสอบโครงการ</w:t>
      </w:r>
      <w:r w:rsidR="0074653E" w:rsidRPr="00F716F2">
        <w:rPr>
          <w:rFonts w:ascii="TH SarabunPSK" w:eastAsia="SimSun" w:hAnsi="TH SarabunPSK" w:cs="TH SarabunPSK"/>
          <w:spacing w:val="-4"/>
          <w:sz w:val="32"/>
          <w:szCs w:val="32"/>
          <w:cs/>
          <w:lang w:eastAsia="zh-CN"/>
        </w:rPr>
        <w:t>ต่าง</w:t>
      </w:r>
      <w:r w:rsidRPr="00F716F2">
        <w:rPr>
          <w:rFonts w:ascii="TH SarabunPSK" w:eastAsia="SimSun" w:hAnsi="TH SarabunPSK" w:cs="TH SarabunPSK"/>
          <w:spacing w:val="-4"/>
          <w:sz w:val="32"/>
          <w:szCs w:val="32"/>
          <w:cs/>
          <w:lang w:eastAsia="zh-CN"/>
        </w:rPr>
        <w:t>ๆ จึงส่งผลให้การส่งเสริมบทบาทและการมีส่วนร่วมของภาคประชาชนโดยภาพรวมอยู่ในระดับปานกลาง</w:t>
      </w:r>
    </w:p>
    <w:p w14:paraId="769B5DF2" w14:textId="145D2120" w:rsidR="005E04DC" w:rsidRPr="00F716F2" w:rsidRDefault="0074653E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3.3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้านการมีระบบและกลไกจัดการรับเรื่องร้องเรียนในภาพรวมอยู่ในระดับปานกลางสอดคล้องกับงานวิจัยของวิยดา มากมีทรัพย์ (2564) พบว่า</w:t>
      </w:r>
      <w:r w:rsidR="003D3C2B"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ด้านการมีระบบและกลไกจัดการรับเรื่องร้องเรียนในภาพรวมอยู่ในระดับปานกลาง ทั้งนี้จากประสบการณ์ของผู้วิจัยมีความคิดเห็นสนับสนุนผลการวิจัยดังกล่าวว่า สาเหตุที่ทำให้ประสิทธิผลในการปฏิบัติงานของบุคลากรสมาคมผู้ค้าอัญมณีไทย</w:t>
      </w:r>
      <w:r w:rsidR="003D3C2B"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และเครื่องประดับ ด้านการมีระบบและกลไกจัดการรับเรื่องร้องเรียนในภาพรวมอยู่ในระดับปานกลาง อาจเป็นผลมาจากการที่บุคลากรของสมาคมผู้ค้าอัญมณีไทยและเครื่องประดับปฏิบัติตามขั้นตอนและวิธีการที่เกี่ยวข้องกับการจัดการเรื่องร้องเรียนหรือการทุจริตอย่างโปร่งใสและตรงไปตรงมา พร้อมทั้งให้ความสำคัญและเอาใจใส่ต่อข้อร้องเรียนของประชาชน โดยมีการกำหนดช่องทางการรับเรื่องร้องเรียน รวมถึงแนวปฏิบัติในการจัดการเรื่องร้องเรียนด้านการทุจริตเผยแพร่ผ่านเว็บไซต์หลักของสมาคม </w:t>
      </w:r>
      <w:r w:rsidR="009E4E5F"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อย่างไรก็ตาม เนื่องจากภาระงานของบุคลากรมีจำนวนมาก ในบางกรณีจึงอาจส่งผลให้การแก้ไขปัญหาและการแจ้งผลการดำเนินงานแก่ผู้ร้องเรียนเกิดความล่าช้า ซึ่งอาจไม่สอดคล้องกับความคาดหวังของ</w:t>
      </w:r>
      <w:r w:rsidR="009E4E5F"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ผู้ร้องเรียน ส่งผลให้ภาพรวมของระบบและกลไกการจัดการเรื่องร้องเรียนอยู่ในระดับปานกลาง</w:t>
      </w:r>
    </w:p>
    <w:p w14:paraId="41700A45" w14:textId="44D19FC6" w:rsidR="005E04DC" w:rsidRPr="00F716F2" w:rsidRDefault="003D3C2B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lastRenderedPageBreak/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3.4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ด้านการสร้างความโปร่งใสในการปฏิบัติงานในภาพรวมอยู่ในระดับมาก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สอดคล้องกับ </w:t>
      </w:r>
      <w:r w:rsidRPr="00F716F2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ดนุพล คำดี (2566) พบว่า การสร้างความโปร่งใสในการปฏิบัติงานในภาพรวมอยู่ในระดับมาก ทั้งนี้จากประสบการณ์ของผู้วิจัยมีความคิดเห็นสนับสนุนผลการวิจัยดังกล่าวว่า สาเหตุที่ทำให้ประสิทธิผลใน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การปฏิบัติงานของบุคลากรสมาคมผู้ค้าอัญมณีไทยและเครื่องประดับ ด้านการสร้างความโปร่งใสใน</w:t>
      </w:r>
      <w:r w:rsidRPr="00F716F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การปฏิบัติงานในภาพรวมอยู่ในระดับมาก อาจเป็นผลมาจากการที่บุคลากรของสมาคมผู้ค้าอัญมณีไทยและเครื่องประดับดำเนินงานตามแผนหรือแนวทางในการป้องกันและปราบปรามการทุจริต รวมถึงการส่งเสริมความโปร่งใสตามหลักธรรมาภิบาลอย่างต่อเนื่องและสามารถตรวจสอบได้ อีกทั้งยังมีการดำเนินงานด้านความโปร่งใสในการปฏิบัติงานอย่างมีประสิทธิผล โดยมีการสื่อสารและประชาสัมพันธ์ข้อมูลข่าวสารของหน่วยงานอย่างเปิดเผย ทำให้ประชาชนสามารถเข้าถึงข้อมูลได้อย่างสะดวกและเหมาะสม จึงส่งผลให้การสร้างความโปร่งใสในการปฏิบัติงานโดยภาพรวมอยู่ในระดับมาก</w:t>
      </w:r>
    </w:p>
    <w:p w14:paraId="0246CE90" w14:textId="35BAFA95" w:rsidR="005E04DC" w:rsidRPr="00F716F2" w:rsidRDefault="003D3C2B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716F2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="005E04DC" w:rsidRPr="00F716F2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4. </w:t>
      </w:r>
      <w:r w:rsidR="005E04DC" w:rsidRPr="00F716F2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การทดสอบสมมติฐาน สรุปได้ว่า </w:t>
      </w:r>
    </w:p>
    <w:p w14:paraId="716F2774" w14:textId="70B9D6BF" w:rsidR="005E04DC" w:rsidRPr="00F716F2" w:rsidRDefault="003D3C2B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4.1 ผลการเปรียบเทียบประสิทธิผลองค์การของสมาคมผู้ค้าอัญมณีไทยและเครื่องประดับจำแนกตามปัจจัยส่วนบุคคล พบว่า ปัจจัยส่วนบุคคลระดับการศึกษาโดยภาพรวมแตกต่างกันประสิทธิผลองค์การของสมาคมผู้ค้าอัญมณีไทยและเครื่องประดับแตกต่างกันอย่างมีนัยสำคัญ สอดคล้องกับงานวิจัยของ ดนุพล คำดี (2566)</w:t>
      </w:r>
      <w:r w:rsidR="005E04DC" w:rsidRPr="00F716F2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พบว่า อาชีพและระดับการศึกษาแตกต่างกันส่งผลต่อประสิทธิผลที่แตกต่างกัน</w:t>
      </w:r>
    </w:p>
    <w:p w14:paraId="50496F60" w14:textId="5268E5A6" w:rsidR="005E04DC" w:rsidRPr="00F716F2" w:rsidRDefault="003D3C2B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5E04DC" w:rsidRPr="00F716F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4.2 การใช้หลักธรรมาภิบาล ด้านหลักความโปร่งใสมีความสัมพันธ์กับประสิทธิผลองค์การของสมาคมผู้ค้าอัญมณีไทยและเครื่องประดับ ในด้านการบริหารงานเพื่อป้องกันการทุจริต และด้านการสร้างความโปร่งใสในการปฏิบัติงานโดยมีความสัมพันธ์ในระดับสูง ส่วนการใช้หลักธรรมาภิบาล ด้านหลักความรับผิดชอบมีความสัมพันธ์กับประสิทธิผลองค์การของสมาคมผู้ค้าอัญมณีไทยและเครื่องประดับ ในด้านการบริหารงานเพื่อป้องกันการทุจริต โดยมีความสัมพันธ์ในระดับสูงสอดคล้องกับงานวิจัยของ </w:t>
      </w:r>
      <w:r w:rsidR="005E04DC"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อรปภัตร จันทรสาขา (2564) ศึกษาประสิทธิผลการปฏิบัติงานตามหลักธรรมาภิบาลของบุคลากรองค์การบริหาร</w:t>
      </w:r>
      <w:r w:rsidR="005E04DC" w:rsidRPr="00F716F2">
        <w:rPr>
          <w:rFonts w:ascii="TH SarabunPSK" w:eastAsia="Calibri" w:hAnsi="TH SarabunPSK" w:cs="TH SarabunPSK"/>
          <w:spacing w:val="-6"/>
          <w:sz w:val="32"/>
          <w:szCs w:val="32"/>
          <w:cs/>
          <w:lang w:eastAsia="ko-KR"/>
        </w:rPr>
        <w:t>ส่วนตำบลบ่อพลอย อำเภอบ่อพลอย จังหวัดกาญจนบุรีผลการทดสอบความสัมพันธ์ระหว่างหลักธรรมาภิบาล</w:t>
      </w:r>
      <w:r w:rsidRPr="00F716F2">
        <w:rPr>
          <w:rFonts w:ascii="TH SarabunPSK" w:eastAsia="Calibri" w:hAnsi="TH SarabunPSK" w:cs="TH SarabunPSK" w:hint="cs"/>
          <w:sz w:val="32"/>
          <w:szCs w:val="32"/>
          <w:cs/>
          <w:lang w:eastAsia="ko-KR"/>
        </w:rPr>
        <w:t xml:space="preserve"> </w:t>
      </w:r>
      <w:r w:rsidR="005E04DC"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กับประสิทธิผลการปฏ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ิบัติงานตามหลักธรรมาภิบาล พบว่า</w:t>
      </w:r>
      <w:r w:rsidR="005E04DC"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 xml:space="preserve"> มีความสัมพันธ์กันในทางบวกและเป็นความสัมพันธ์กันในระดับสูง</w:t>
      </w:r>
    </w:p>
    <w:p w14:paraId="2C428560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16"/>
          <w:szCs w:val="16"/>
          <w:lang w:eastAsia="ko-KR"/>
        </w:rPr>
      </w:pPr>
    </w:p>
    <w:p w14:paraId="0F038301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F716F2">
        <w:rPr>
          <w:rFonts w:ascii="TH SarabunPSK" w:eastAsia="Sarabun" w:hAnsi="TH SarabunPSK" w:cs="TH SarabunPSK"/>
          <w:b/>
          <w:bCs/>
          <w:sz w:val="32"/>
          <w:szCs w:val="32"/>
          <w:cs/>
        </w:rPr>
        <w:t>องค์ความรู้ที่ได้</w:t>
      </w:r>
      <w:r w:rsidRPr="00F716F2">
        <w:rPr>
          <w:rFonts w:ascii="TH SarabunPSK" w:eastAsia="Sarabun" w:hAnsi="TH SarabunPSK" w:cs="TH SarabunPSK"/>
          <w:sz w:val="32"/>
          <w:szCs w:val="32"/>
        </w:rPr>
        <w:t xml:space="preserve">  </w:t>
      </w:r>
    </w:p>
    <w:p w14:paraId="14C569A6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716F2">
        <w:rPr>
          <w:rFonts w:ascii="TH SarabunPSK" w:hAnsi="TH SarabunPSK" w:cs="TH SarabunPSK"/>
          <w:noProof/>
        </w:rPr>
        <w:drawing>
          <wp:anchor distT="0" distB="0" distL="114300" distR="114300" simplePos="0" relativeHeight="251664384" behindDoc="0" locked="0" layoutInCell="1" allowOverlap="1" wp14:anchorId="72F4252D" wp14:editId="4DFB9DCE">
            <wp:simplePos x="0" y="0"/>
            <wp:positionH relativeFrom="page">
              <wp:posOffset>1799590</wp:posOffset>
            </wp:positionH>
            <wp:positionV relativeFrom="paragraph">
              <wp:posOffset>31958</wp:posOffset>
            </wp:positionV>
            <wp:extent cx="3954780" cy="2636520"/>
            <wp:effectExtent l="0" t="0" r="7620" b="0"/>
            <wp:wrapThrough wrapText="bothSides">
              <wp:wrapPolygon edited="0">
                <wp:start x="0" y="0"/>
                <wp:lineTo x="0" y="21382"/>
                <wp:lineTo x="21538" y="21382"/>
                <wp:lineTo x="21538" y="0"/>
                <wp:lineTo x="0" y="0"/>
              </wp:wrapPolygon>
            </wp:wrapThrough>
            <wp:docPr id="124040323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78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2C631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722A2B2D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56C75468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7FE0BBF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81582CB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5C476881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A8116FF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55C1154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8116B14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F45B483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02ABBB1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E0D933B" w14:textId="4C709F19" w:rsidR="003D3C2B" w:rsidRPr="00F716F2" w:rsidRDefault="003D3C2B" w:rsidP="003D3C2B">
      <w:pPr>
        <w:tabs>
          <w:tab w:val="left" w:pos="907"/>
          <w:tab w:val="left" w:pos="1166"/>
          <w:tab w:val="left" w:pos="1440"/>
        </w:tabs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F716F2">
        <w:rPr>
          <w:rFonts w:ascii="TH SarabunPSK" w:eastAsia="Sarabun" w:hAnsi="TH SarabunPSK" w:cs="TH SarabunPSK" w:hint="cs"/>
          <w:b/>
          <w:sz w:val="32"/>
          <w:szCs w:val="32"/>
          <w:cs/>
        </w:rPr>
        <w:t>ภาพที่ 2 องค์ความรู้จากงานวิจัย</w:t>
      </w:r>
    </w:p>
    <w:p w14:paraId="000A2668" w14:textId="40918526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ภาพองค์ความรู้จากงานวิจัยนี้นำเสนอสาระสำคัญของการศึกษาเรื่องประสิทธิผลองค์การของสมาคมผู้ค้าอัญมณีไทยและเครื่องประดับ โดยเริ่มจากการเก็บรวบรวมข้อมูลด้วยแบบสอบถามจากกลุ่มตัวอย่างจำนวน 311 คน ซึ่งครอบคลุมข้อมูลปัจจัยส่วนบุคคล ได้แก่ เพศ อายุ และระดับการศึกษา </w:t>
      </w:r>
      <w:r w:rsidR="00BC2150"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เพื่อนำมาวิเคราะห์ร่วมกับตัวแปรด้านหลักธรรมาภิบาล อันประกอบด้วยหลักนิติธรรม หลักคุณธรรม หลักความโปร่งใส หลักการมีส่วนร่วม และหลักความคุ้มค่า ข้อมูลที่ได้ถูกนำไปวิเคราะห์ด้วยสถิติเชิงอนุมาน ได้แก่ การทดสอบค่าที (</w:t>
      </w:r>
      <w:r w:rsidRPr="00F716F2">
        <w:rPr>
          <w:rFonts w:ascii="TH SarabunPSK" w:hAnsi="TH SarabunPSK" w:cs="TH SarabunPSK"/>
          <w:sz w:val="32"/>
          <w:szCs w:val="32"/>
        </w:rPr>
        <w:t xml:space="preserve">t-test) </w:t>
      </w:r>
      <w:r w:rsidRPr="00F716F2">
        <w:rPr>
          <w:rFonts w:ascii="TH SarabunPSK" w:hAnsi="TH SarabunPSK" w:cs="TH SarabunPSK"/>
          <w:sz w:val="32"/>
          <w:szCs w:val="32"/>
          <w:cs/>
        </w:rPr>
        <w:t>การวิเคราะห์ความแปรปรวนทางเดียว (</w:t>
      </w:r>
      <w:r w:rsidRPr="00F716F2">
        <w:rPr>
          <w:rFonts w:ascii="TH SarabunPSK" w:hAnsi="TH SarabunPSK" w:cs="TH SarabunPSK"/>
          <w:sz w:val="32"/>
          <w:szCs w:val="32"/>
        </w:rPr>
        <w:t xml:space="preserve">ANOVA) </w:t>
      </w:r>
      <w:r w:rsidRPr="00F716F2">
        <w:rPr>
          <w:rFonts w:ascii="TH SarabunPSK" w:hAnsi="TH SarabunPSK" w:cs="TH SarabunPSK"/>
          <w:sz w:val="32"/>
          <w:szCs w:val="32"/>
          <w:cs/>
        </w:rPr>
        <w:t>และการหาค่าสัมประสิทธิ์สหสัมพันธ์ (</w:t>
      </w:r>
      <w:r w:rsidRPr="00F716F2">
        <w:rPr>
          <w:rFonts w:ascii="TH SarabunPSK" w:hAnsi="TH SarabunPSK" w:cs="TH SarabunPSK"/>
          <w:sz w:val="32"/>
          <w:szCs w:val="32"/>
        </w:rPr>
        <w:t xml:space="preserve">Correlation) </w:t>
      </w:r>
      <w:r w:rsidRPr="00F716F2">
        <w:rPr>
          <w:rFonts w:ascii="TH SarabunPSK" w:hAnsi="TH SarabunPSK" w:cs="TH SarabunPSK"/>
          <w:sz w:val="32"/>
          <w:szCs w:val="32"/>
          <w:cs/>
        </w:rPr>
        <w:t>เพื่อทดสอบความแตกต่างและความสัมพันธ์ของตัวแปร ผลการวิจัยชี้ให้เห็นว่าหลักธรรมาภิบาลมีความสัมพันธ์เชิงบวกกับประสิทธิผลองค์การอย่างมีนัยสำคัญ โดยประสิทธิผลองค์การสะท้อนผ่านด้านประสิทธิภาพ การบรรลุเป้าหมาย และความพึงพอใจของผู้มี</w:t>
      </w:r>
      <w:r w:rsidR="00BC2150"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ส่วนเกี่ยวข้อง ทั้งนี้องค์ความรู้ที่ได้จากการวิจัยสามารถนำไปใช้เป็นแนวทางในการพัฒนาและยกระดับการบริหารจัดการองค์การให้มีประสิทธิภาพ โปร่งใส และตอบสนองต่อความต้องการของผู้มีส่วนได้</w:t>
      </w:r>
      <w:r w:rsidR="00BC2150" w:rsidRPr="00F716F2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F716F2">
        <w:rPr>
          <w:rFonts w:ascii="TH SarabunPSK" w:hAnsi="TH SarabunPSK" w:cs="TH SarabunPSK"/>
          <w:sz w:val="32"/>
          <w:szCs w:val="32"/>
          <w:cs/>
        </w:rPr>
        <w:t>ส่วนเสียได้อย่างยั่งยืน</w:t>
      </w:r>
    </w:p>
    <w:p w14:paraId="29ADDFA4" w14:textId="77777777" w:rsidR="00BC2150" w:rsidRPr="00F716F2" w:rsidRDefault="00BC2150" w:rsidP="005E04DC">
      <w:pPr>
        <w:tabs>
          <w:tab w:val="left" w:pos="907"/>
          <w:tab w:val="left" w:pos="1166"/>
          <w:tab w:val="left" w:pos="1440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07022CC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b/>
          <w:bCs/>
          <w:sz w:val="32"/>
          <w:szCs w:val="32"/>
          <w:cs/>
          <w:lang w:eastAsia="ko-KR"/>
        </w:rPr>
        <w:t>ข้อเสนอแนะ</w:t>
      </w:r>
    </w:p>
    <w:p w14:paraId="099C4A7F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  <w:t xml:space="preserve">1. </w:t>
      </w:r>
      <w:r w:rsidRPr="00F716F2">
        <w:rPr>
          <w:rFonts w:ascii="TH SarabunPSK" w:eastAsia="Calibri" w:hAnsi="TH SarabunPSK" w:cs="TH SarabunPSK"/>
          <w:b/>
          <w:bCs/>
          <w:sz w:val="32"/>
          <w:szCs w:val="32"/>
          <w:cs/>
          <w:lang w:eastAsia="ko-KR"/>
        </w:rPr>
        <w:t>ข้อเสนอแนะเชิงนโยบาย</w:t>
      </w:r>
    </w:p>
    <w:p w14:paraId="4BE2A794" w14:textId="5A0AAA8A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  <w:t>1.1 สมาคมผู้ค้าอัญมณีไทยและเครื่องประดับควรกำหนดนโยบายการบริหารงานที่เน้น</w:t>
      </w:r>
      <w:r w:rsidRPr="00F716F2">
        <w:rPr>
          <w:rFonts w:ascii="TH SarabunPSK" w:eastAsia="Calibri" w:hAnsi="TH SarabunPSK" w:cs="TH SarabunPSK"/>
          <w:spacing w:val="-4"/>
          <w:sz w:val="32"/>
          <w:szCs w:val="32"/>
          <w:cs/>
          <w:lang w:eastAsia="ko-KR"/>
        </w:rPr>
        <w:t>ความโปร่งใส การปฏิบัติตามกฎระเบียบ และการเปิดเผยข้อมูลต่อสาธารณะอย่างเป็นระบบ เพื่อเสริมสร้าง</w:t>
      </w:r>
      <w:r w:rsidR="00BC2150" w:rsidRPr="00F716F2">
        <w:rPr>
          <w:rFonts w:ascii="TH SarabunPSK" w:eastAsia="Calibri" w:hAnsi="TH SarabunPSK" w:cs="TH SarabunPSK" w:hint="cs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ความเชื่อมั่นและมาตรฐานในการให้บริการ</w:t>
      </w:r>
    </w:p>
    <w:p w14:paraId="5143B082" w14:textId="58E1206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  <w:t>1.2 ควรกำหนดนโยบายส่งเสริมการมีส่วนร่วมของประชาชนและผู้มีส่วนได้ส่วนเสีย</w:t>
      </w:r>
      <w:r w:rsidR="00BC2150" w:rsidRPr="00F716F2">
        <w:rPr>
          <w:rFonts w:ascii="TH SarabunPSK" w:eastAsia="Calibri" w:hAnsi="TH SarabunPSK" w:cs="TH SarabunPSK" w:hint="cs"/>
          <w:sz w:val="32"/>
          <w:szCs w:val="32"/>
          <w:cs/>
          <w:lang w:eastAsia="ko-KR"/>
        </w:rPr>
        <w:t xml:space="preserve">                            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ในการแสดงความคิดเห็นและร่วมตัดสินใจ เพื่อให้การดำเนินงานตอบสนองต่อความต้องการของสังคม</w:t>
      </w:r>
      <w:r w:rsidR="00BC2150" w:rsidRPr="00F716F2">
        <w:rPr>
          <w:rFonts w:ascii="TH SarabunPSK" w:eastAsia="Calibri" w:hAnsi="TH SarabunPSK" w:cs="TH SarabunPSK" w:hint="cs"/>
          <w:sz w:val="32"/>
          <w:szCs w:val="32"/>
          <w:cs/>
          <w:lang w:eastAsia="ko-KR"/>
        </w:rPr>
        <w:t xml:space="preserve">                  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อย่างแท้จริง</w:t>
      </w:r>
    </w:p>
    <w:p w14:paraId="2CD7399A" w14:textId="4FA4F8B1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pacing w:val="-6"/>
          <w:sz w:val="32"/>
          <w:szCs w:val="32"/>
          <w:lang w:eastAsia="ko-KR"/>
        </w:rPr>
        <w:tab/>
      </w:r>
      <w:r w:rsidRPr="00F716F2">
        <w:rPr>
          <w:rFonts w:ascii="TH SarabunPSK" w:eastAsia="Calibri" w:hAnsi="TH SarabunPSK" w:cs="TH SarabunPSK"/>
          <w:spacing w:val="-6"/>
          <w:sz w:val="32"/>
          <w:szCs w:val="32"/>
          <w:lang w:eastAsia="ko-KR"/>
        </w:rPr>
        <w:tab/>
        <w:t xml:space="preserve">1.3 </w:t>
      </w:r>
      <w:r w:rsidRPr="00F716F2">
        <w:rPr>
          <w:rFonts w:ascii="TH SarabunPSK" w:eastAsia="Calibri" w:hAnsi="TH SarabunPSK" w:cs="TH SarabunPSK"/>
          <w:spacing w:val="-6"/>
          <w:sz w:val="32"/>
          <w:szCs w:val="32"/>
          <w:cs/>
          <w:lang w:eastAsia="ko-KR"/>
        </w:rPr>
        <w:t>ควรกำหนดนโยบายด้านการสื่อสารและการเข้าถึงข้อมูลข่าวสารอย่างทั่วถึง เพื่อเสริมสร้าง</w:t>
      </w:r>
      <w:r w:rsidR="00BC2150" w:rsidRPr="00F716F2">
        <w:rPr>
          <w:rFonts w:ascii="TH SarabunPSK" w:eastAsia="Calibri" w:hAnsi="TH SarabunPSK" w:cs="TH SarabunPSK" w:hint="cs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ความเข้าใจในสิทธิและหน้าที่ของประชาชน และสนับสนุนการพัฒนาองค์การอย่างยั่งยืน</w:t>
      </w:r>
    </w:p>
    <w:p w14:paraId="57C9A2A2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  <w:t xml:space="preserve">2. </w:t>
      </w:r>
      <w:r w:rsidRPr="00F716F2">
        <w:rPr>
          <w:rFonts w:ascii="TH SarabunPSK" w:eastAsia="Calibri" w:hAnsi="TH SarabunPSK" w:cs="TH SarabunPSK"/>
          <w:b/>
          <w:bCs/>
          <w:sz w:val="32"/>
          <w:szCs w:val="32"/>
          <w:cs/>
          <w:lang w:eastAsia="ko-KR"/>
        </w:rPr>
        <w:t>ข้อเสนอแนะเชิงปฏิบัติการ</w:t>
      </w:r>
    </w:p>
    <w:p w14:paraId="6D710AF3" w14:textId="06E58003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pacing w:val="-6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spacing w:val="-6"/>
          <w:sz w:val="32"/>
          <w:szCs w:val="32"/>
          <w:cs/>
          <w:lang w:eastAsia="ko-KR"/>
        </w:rPr>
        <w:tab/>
        <w:t>2.1 ควรพัฒนาระบบการให้บริการให้มีความสะดวก รวดเร็ว และมีมาตรฐาน พร้อมทั้งส่งเสริม</w:t>
      </w:r>
      <w:r w:rsidR="00BC2150" w:rsidRPr="00F716F2">
        <w:rPr>
          <w:rFonts w:ascii="TH SarabunPSK" w:eastAsia="Calibri" w:hAnsi="TH SarabunPSK" w:cs="TH SarabunPSK" w:hint="cs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ให้บุคลากรปฏิบัติตามระเบียบอย่างเคร่งครัด และเป็นแบบอย่างที่ดีในการปฏิบัติงาน</w:t>
      </w:r>
    </w:p>
    <w:p w14:paraId="24BDEDE9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  <w:t>2.2 ควรจัดให้มีช่องทางและกิจกรรมที่เปิดโอกาสให้ประชาชนมีส่วนร่วม เช่น การรับฟังความคิดเห็น การมีส่วนร่วมในการแก้ไขปัญหา และการใช้ทรัพยากรอย่างคุ้มค่าเพื่อประโยชน์ส่วนรวม</w:t>
      </w:r>
    </w:p>
    <w:p w14:paraId="255CD133" w14:textId="2D6CA12C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  <w:t>2.3 ควรดำเนินการสื่อสารประชาสัมพันธ์อย่างต่อเนื่องผ่านสื่อหลากหลายรูปแบบ เพื่อให้ประชาชนรับรู้ข้อมูลข่าวสาร เข้าใจบทบาทของตน และสามารถมีส่วนร่วมในการพัฒนาองค์การได้อย่างมีประสิทธิภาพ</w:t>
      </w:r>
    </w:p>
    <w:p w14:paraId="74D244ED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  <w:tab/>
        <w:t xml:space="preserve">3. </w:t>
      </w:r>
      <w:r w:rsidRPr="00F716F2">
        <w:rPr>
          <w:rFonts w:ascii="TH SarabunPSK" w:eastAsia="Calibri" w:hAnsi="TH SarabunPSK" w:cs="TH SarabunPSK"/>
          <w:b/>
          <w:bCs/>
          <w:sz w:val="32"/>
          <w:szCs w:val="32"/>
          <w:cs/>
          <w:lang w:eastAsia="ko-KR"/>
        </w:rPr>
        <w:t>ข้อเสนอแนะในการวิจัยครั้งต่อไป</w:t>
      </w:r>
    </w:p>
    <w:p w14:paraId="41AB292A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ab/>
        <w:t>3.1</w:t>
      </w:r>
      <w:r w:rsidRPr="00F716F2">
        <w:rPr>
          <w:rFonts w:ascii="TH SarabunPSK" w:eastAsia="Calibri" w:hAnsi="TH SarabunPSK" w:cs="TH SarabunPSK"/>
          <w:sz w:val="32"/>
          <w:szCs w:val="32"/>
          <w:lang w:eastAsia="ko-KR"/>
        </w:rPr>
        <w:t xml:space="preserve">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 xml:space="preserve">ควรศึกษาเปรียบเทียบประสิทธิผลในการปฏิบัติงานของบุคลากรองค์การอื่นๆ </w:t>
      </w:r>
    </w:p>
    <w:p w14:paraId="5E570DD7" w14:textId="3B6FE3A9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</w:pPr>
      <w:r w:rsidRPr="00F716F2">
        <w:rPr>
          <w:rFonts w:ascii="TH SarabunPSK" w:eastAsia="Calibri" w:hAnsi="TH SarabunPSK" w:cs="TH SarabunPSK"/>
          <w:spacing w:val="-6"/>
          <w:sz w:val="32"/>
          <w:szCs w:val="32"/>
          <w:lang w:eastAsia="ko-KR"/>
        </w:rPr>
        <w:tab/>
      </w:r>
      <w:r w:rsidRPr="00F716F2">
        <w:rPr>
          <w:rFonts w:ascii="TH SarabunPSK" w:eastAsia="Calibri" w:hAnsi="TH SarabunPSK" w:cs="TH SarabunPSK"/>
          <w:spacing w:val="-6"/>
          <w:sz w:val="32"/>
          <w:szCs w:val="32"/>
          <w:cs/>
          <w:lang w:eastAsia="ko-KR"/>
        </w:rPr>
        <w:tab/>
        <w:t>3.2 ควรศึกษาปัจจัยอื่นๆ ที่มีผลต่อประสิทธิผลในการปฏิบัติงานที่เหมาะสมกับการปฏิบัติงาน</w:t>
      </w:r>
      <w:r w:rsidR="00BC2150" w:rsidRPr="00F716F2">
        <w:rPr>
          <w:rFonts w:ascii="TH SarabunPSK" w:eastAsia="Calibri" w:hAnsi="TH SarabunPSK" w:cs="TH SarabunPSK" w:hint="cs"/>
          <w:spacing w:val="-6"/>
          <w:sz w:val="32"/>
          <w:szCs w:val="32"/>
          <w:cs/>
          <w:lang w:eastAsia="ko-KR"/>
        </w:rPr>
        <w:t xml:space="preserve">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ในยุคปัจจุบัน</w:t>
      </w:r>
    </w:p>
    <w:p w14:paraId="4CBAEC4A" w14:textId="77777777" w:rsidR="005E04DC" w:rsidRPr="00F716F2" w:rsidRDefault="005E04DC" w:rsidP="005E04DC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  <w:lang w:eastAsia="ko-KR"/>
        </w:rPr>
      </w:pPr>
      <w:r w:rsidRPr="00F716F2"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  <w:tab/>
      </w:r>
      <w:r w:rsidRPr="00F716F2">
        <w:rPr>
          <w:rFonts w:ascii="TH SarabunPSK" w:eastAsia="Calibri" w:hAnsi="TH SarabunPSK" w:cs="TH SarabunPSK"/>
          <w:b/>
          <w:bCs/>
          <w:sz w:val="32"/>
          <w:szCs w:val="32"/>
          <w:lang w:eastAsia="ko-KR"/>
        </w:rPr>
        <w:tab/>
      </w:r>
      <w:r w:rsidRPr="00F716F2">
        <w:rPr>
          <w:rFonts w:ascii="TH SarabunPSK" w:eastAsia="Calibri" w:hAnsi="TH SarabunPSK" w:cs="TH SarabunPSK"/>
          <w:sz w:val="32"/>
          <w:szCs w:val="32"/>
          <w:lang w:eastAsia="ko-KR"/>
        </w:rPr>
        <w:t xml:space="preserve">3.3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ควรใช้วิธีการวิจัยแบบผสมผสาน (</w:t>
      </w:r>
      <w:r w:rsidRPr="00F716F2">
        <w:rPr>
          <w:rFonts w:ascii="TH SarabunPSK" w:eastAsia="Calibri" w:hAnsi="TH SarabunPSK" w:cs="TH SarabunPSK"/>
          <w:sz w:val="32"/>
          <w:szCs w:val="32"/>
          <w:lang w:eastAsia="ko-KR"/>
        </w:rPr>
        <w:t xml:space="preserve">Mixed Methods) </w:t>
      </w:r>
      <w:r w:rsidRPr="00F716F2">
        <w:rPr>
          <w:rFonts w:ascii="TH SarabunPSK" w:eastAsia="Calibri" w:hAnsi="TH SarabunPSK" w:cs="TH SarabunPSK"/>
          <w:sz w:val="32"/>
          <w:szCs w:val="32"/>
          <w:cs/>
          <w:lang w:eastAsia="ko-KR"/>
        </w:rPr>
        <w:t>หรือการศึกษาเชิงลึก เพื่อให้ได้ข้อมูลทั้งเชิงปริมาณและเชิงคุณภาพ ซึ่งจะช่วยอธิบายปัจจัยและกลไกที่ส่งผลต่อประสิทธิผลในการปฏิบัติงานได้อย่างครอบคลุมมากยิ่งขึ้น</w:t>
      </w:r>
    </w:p>
    <w:p w14:paraId="067B2836" w14:textId="77777777" w:rsidR="002F3A62" w:rsidRPr="00F716F2" w:rsidRDefault="002F3A62" w:rsidP="00C93732">
      <w:pPr>
        <w:tabs>
          <w:tab w:val="left" w:pos="907"/>
          <w:tab w:val="left" w:pos="1166"/>
          <w:tab w:val="left" w:pos="1440"/>
        </w:tabs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F716F2">
        <w:rPr>
          <w:rFonts w:ascii="TH SarabunPSK" w:eastAsia="SimSun" w:hAnsi="TH SarabunPSK" w:cs="TH SarabunPSK"/>
          <w:b/>
          <w:bCs/>
          <w:sz w:val="32"/>
          <w:szCs w:val="32"/>
          <w:cs/>
          <w:lang w:val="en-GB"/>
        </w:rPr>
        <w:lastRenderedPageBreak/>
        <w:t>บรรณานุกรม</w:t>
      </w:r>
    </w:p>
    <w:bookmarkEnd w:id="1"/>
    <w:p w14:paraId="1CBD13C8" w14:textId="512A9404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กุลนิดาวรรณ ดำคำ. (</w:t>
      </w:r>
      <w:r w:rsidRPr="00F716F2">
        <w:rPr>
          <w:rFonts w:ascii="TH SarabunPSK" w:hAnsi="TH SarabunPSK" w:cs="TH SarabunPSK"/>
          <w:sz w:val="32"/>
          <w:szCs w:val="32"/>
        </w:rPr>
        <w:t xml:space="preserve">2567). </w:t>
      </w:r>
      <w:r w:rsidRPr="00F716F2">
        <w:rPr>
          <w:rFonts w:ascii="TH SarabunPSK" w:hAnsi="TH SarabunPSK" w:cs="TH SarabunPSK"/>
          <w:sz w:val="32"/>
          <w:szCs w:val="32"/>
          <w:cs/>
        </w:rPr>
        <w:t>ภาวะผู้ตามกับประสิทธิภาพในองค์กร.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i/>
          <w:iCs/>
          <w:sz w:val="32"/>
          <w:szCs w:val="32"/>
          <w:cs/>
        </w:rPr>
        <w:t>วารสารรัฐประศาสนศาสตร์และ</w:t>
      </w:r>
      <w:r w:rsidR="00817182" w:rsidRPr="00F716F2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                    </w:t>
      </w:r>
      <w:r w:rsidRPr="00F716F2">
        <w:rPr>
          <w:rFonts w:ascii="TH SarabunPSK" w:hAnsi="TH SarabunPSK" w:cs="TH SarabunPSK"/>
          <w:i/>
          <w:iCs/>
          <w:sz w:val="32"/>
          <w:szCs w:val="32"/>
          <w:cs/>
        </w:rPr>
        <w:t>การจัดการสังคม</w:t>
      </w:r>
      <w:r w:rsidRPr="00F716F2">
        <w:rPr>
          <w:rFonts w:ascii="TH SarabunPSK" w:hAnsi="TH SarabunPSK" w:cs="TH SarabunPSK"/>
          <w:i/>
          <w:iCs/>
          <w:sz w:val="32"/>
          <w:szCs w:val="32"/>
        </w:rPr>
        <w:t>, 6</w:t>
      </w:r>
      <w:r w:rsidR="00AD1EF1" w:rsidRPr="00F716F2">
        <w:rPr>
          <w:rFonts w:ascii="TH SarabunPSK" w:hAnsi="TH SarabunPSK" w:cs="TH SarabunPSK"/>
          <w:sz w:val="32"/>
          <w:szCs w:val="32"/>
        </w:rPr>
        <w:t>(2):</w:t>
      </w:r>
      <w:r w:rsidRPr="00F716F2">
        <w:rPr>
          <w:rFonts w:ascii="TH SarabunPSK" w:hAnsi="TH SarabunPSK" w:cs="TH SarabunPSK"/>
          <w:sz w:val="32"/>
          <w:szCs w:val="32"/>
        </w:rPr>
        <w:t xml:space="preserve"> 55</w:t>
      </w:r>
      <w:r w:rsidR="0008324F" w:rsidRPr="00F716F2">
        <w:rPr>
          <w:rFonts w:ascii="TH SarabunPSK" w:hAnsi="TH SarabunPSK" w:cs="TH SarabunPSK" w:hint="cs"/>
          <w:sz w:val="32"/>
          <w:szCs w:val="32"/>
          <w:cs/>
        </w:rPr>
        <w:t>-</w:t>
      </w:r>
      <w:r w:rsidRPr="00F716F2">
        <w:rPr>
          <w:rFonts w:ascii="TH SarabunPSK" w:hAnsi="TH SarabunPSK" w:cs="TH SarabunPSK"/>
          <w:sz w:val="32"/>
          <w:szCs w:val="32"/>
        </w:rPr>
        <w:t>64.</w:t>
      </w:r>
    </w:p>
    <w:p w14:paraId="264FD199" w14:textId="5FA69FE2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ชตีนุช ไขศรี. (</w:t>
      </w:r>
      <w:r w:rsidRPr="00F716F2">
        <w:rPr>
          <w:rFonts w:ascii="TH SarabunPSK" w:hAnsi="TH SarabunPSK" w:cs="TH SarabunPSK"/>
          <w:sz w:val="32"/>
          <w:szCs w:val="32"/>
        </w:rPr>
        <w:t xml:space="preserve">2566). </w:t>
      </w:r>
      <w:r w:rsidRPr="00F716F2">
        <w:rPr>
          <w:rFonts w:ascii="TH SarabunPSK" w:hAnsi="TH SarabunPSK" w:cs="TH SarabunPSK"/>
          <w:sz w:val="32"/>
          <w:szCs w:val="32"/>
          <w:cs/>
        </w:rPr>
        <w:t>ธรรมาภิบาลกับประสิทธิผลในการปฏิบัติงานของบุคลากร: กรณีศึกษาองค์การบริหารส่วนจังหวัดเพชรบุรี</w:t>
      </w:r>
      <w:r w:rsidR="00AD1EF1" w:rsidRPr="00F716F2">
        <w:rPr>
          <w:rFonts w:ascii="TH SarabunPSK" w:hAnsi="TH SarabunPSK" w:cs="TH SarabunPSK"/>
          <w:sz w:val="32"/>
          <w:szCs w:val="32"/>
        </w:rPr>
        <w:t xml:space="preserve">. </w:t>
      </w:r>
      <w:r w:rsidR="00AD1EF1" w:rsidRPr="00F716F2">
        <w:rPr>
          <w:rFonts w:ascii="TH SarabunPSK" w:hAnsi="TH SarabunPSK" w:cs="TH SarabunPSK"/>
          <w:i/>
          <w:iCs/>
          <w:sz w:val="32"/>
          <w:szCs w:val="32"/>
          <w:cs/>
        </w:rPr>
        <w:t>การค้นคว้าอิสระปริญญามหาบัณฑิต</w:t>
      </w:r>
      <w:r w:rsidR="00AD1EF1" w:rsidRPr="00F716F2">
        <w:rPr>
          <w:rFonts w:ascii="TH SarabunPSK" w:hAnsi="TH SarabunPSK" w:cs="TH SarabunPSK" w:hint="cs"/>
          <w:i/>
          <w:iCs/>
          <w:sz w:val="32"/>
          <w:szCs w:val="32"/>
          <w:cs/>
        </w:rPr>
        <w:t>,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มหาวิทยาลัยธรรมศาสตร์.</w:t>
      </w:r>
    </w:p>
    <w:p w14:paraId="015AA5C0" w14:textId="7E694DFC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ณัฐพงษ์ ป้อมจันทร์. (</w:t>
      </w:r>
      <w:r w:rsidRPr="00F716F2">
        <w:rPr>
          <w:rFonts w:ascii="TH SarabunPSK" w:hAnsi="TH SarabunPSK" w:cs="TH SarabunPSK"/>
          <w:sz w:val="32"/>
          <w:szCs w:val="32"/>
        </w:rPr>
        <w:t xml:space="preserve">2567). </w:t>
      </w:r>
      <w:r w:rsidRPr="00F716F2">
        <w:rPr>
          <w:rFonts w:ascii="TH SarabunPSK" w:hAnsi="TH SarabunPSK" w:cs="TH SarabunPSK"/>
          <w:sz w:val="32"/>
          <w:szCs w:val="32"/>
          <w:cs/>
        </w:rPr>
        <w:t>ประสิทธิผลการปฏิบัติงานตามหลักธรรมาภิบาลของบุคลากรเรือนจำกลางเขาบิน กรมราชทัณฑ์ กระทรวงยุติธรรม</w:t>
      </w:r>
      <w:r w:rsidR="00AD1EF1" w:rsidRPr="00F716F2">
        <w:rPr>
          <w:rFonts w:ascii="TH SarabunPSK" w:hAnsi="TH SarabunPSK" w:cs="TH SarabunPSK"/>
          <w:sz w:val="32"/>
          <w:szCs w:val="32"/>
        </w:rPr>
        <w:t xml:space="preserve">. </w:t>
      </w:r>
      <w:r w:rsidR="00AD1EF1" w:rsidRPr="00F716F2">
        <w:rPr>
          <w:rFonts w:ascii="TH SarabunPSK" w:hAnsi="TH SarabunPSK" w:cs="TH SarabunPSK"/>
          <w:i/>
          <w:iCs/>
          <w:sz w:val="32"/>
          <w:szCs w:val="32"/>
          <w:cs/>
        </w:rPr>
        <w:t>สารนิพนธ์ปริญญามหาบัณฑิต</w:t>
      </w:r>
      <w:r w:rsidR="00AD1EF1" w:rsidRPr="00F716F2">
        <w:rPr>
          <w:rFonts w:ascii="TH SarabunPSK" w:hAnsi="TH SarabunPSK" w:cs="TH SarabunPSK" w:hint="cs"/>
          <w:i/>
          <w:iCs/>
          <w:sz w:val="32"/>
          <w:szCs w:val="32"/>
          <w:cs/>
        </w:rPr>
        <w:t>,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มหาวิทยาลัยกรุงเทพธนบุรี.</w:t>
      </w:r>
    </w:p>
    <w:p w14:paraId="3860E183" w14:textId="28042C8B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ดนุพล คำดี. (</w:t>
      </w:r>
      <w:r w:rsidRPr="00F716F2">
        <w:rPr>
          <w:rFonts w:ascii="TH SarabunPSK" w:hAnsi="TH SarabunPSK" w:cs="TH SarabunPSK"/>
          <w:sz w:val="32"/>
          <w:szCs w:val="32"/>
        </w:rPr>
        <w:t xml:space="preserve">2566). </w:t>
      </w:r>
      <w:r w:rsidRPr="00F716F2">
        <w:rPr>
          <w:rFonts w:ascii="TH SarabunPSK" w:hAnsi="TH SarabunPSK" w:cs="TH SarabunPSK"/>
          <w:sz w:val="32"/>
          <w:szCs w:val="32"/>
          <w:cs/>
        </w:rPr>
        <w:t>ประสิทธิผลการบริหารองค์การภาครัฐแบบธรรมาภิบาลของที่ทำการปกครองอำเภอแม่ใจ จังหวัดพะเยา</w:t>
      </w:r>
      <w:r w:rsidR="00D62110" w:rsidRPr="00F716F2">
        <w:rPr>
          <w:rFonts w:ascii="TH SarabunPSK" w:hAnsi="TH SarabunPSK" w:cs="TH SarabunPSK"/>
          <w:sz w:val="32"/>
          <w:szCs w:val="32"/>
        </w:rPr>
        <w:t xml:space="preserve">. </w:t>
      </w:r>
      <w:r w:rsidR="00D62110" w:rsidRPr="00F716F2">
        <w:rPr>
          <w:rFonts w:ascii="TH SarabunPSK" w:hAnsi="TH SarabunPSK" w:cs="TH SarabunPSK"/>
          <w:i/>
          <w:iCs/>
          <w:sz w:val="32"/>
          <w:szCs w:val="32"/>
          <w:cs/>
        </w:rPr>
        <w:t>สารนิพนธ์ปริญญามหาบัณฑิต</w:t>
      </w:r>
      <w:r w:rsidR="00D62110" w:rsidRPr="00F716F2">
        <w:rPr>
          <w:rFonts w:ascii="TH SarabunPSK" w:hAnsi="TH SarabunPSK" w:cs="TH SarabunPSK" w:hint="cs"/>
          <w:i/>
          <w:iCs/>
          <w:sz w:val="32"/>
          <w:szCs w:val="32"/>
          <w:cs/>
        </w:rPr>
        <w:t>,</w:t>
      </w:r>
      <w:r w:rsidRPr="00F716F2">
        <w:rPr>
          <w:rFonts w:ascii="TH SarabunPSK" w:hAnsi="TH SarabunPSK" w:cs="TH SarabunPSK"/>
          <w:sz w:val="32"/>
          <w:szCs w:val="32"/>
          <w:cs/>
        </w:rPr>
        <w:t xml:space="preserve"> มหาวิทยาลัยกรุงเทพธนบุรี.</w:t>
      </w:r>
    </w:p>
    <w:p w14:paraId="6F10AFE9" w14:textId="24849B53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ถวิลวดี บุรีกุล. (</w:t>
      </w:r>
      <w:r w:rsidRPr="00F716F2">
        <w:rPr>
          <w:rFonts w:ascii="TH SarabunPSK" w:hAnsi="TH SarabunPSK" w:cs="TH SarabunPSK"/>
          <w:sz w:val="32"/>
          <w:szCs w:val="32"/>
        </w:rPr>
        <w:t xml:space="preserve">2546). </w:t>
      </w:r>
      <w:r w:rsidRPr="00F716F2">
        <w:rPr>
          <w:rFonts w:ascii="TH SarabunPSK" w:hAnsi="TH SarabunPSK" w:cs="TH SarabunPSK"/>
          <w:i/>
          <w:iCs/>
          <w:sz w:val="32"/>
          <w:szCs w:val="32"/>
          <w:cs/>
        </w:rPr>
        <w:t>การมีส่วนร่วมทางการเมืองของประชาชนและความคิดเห็นต่อการทำงานของรัฐบาลและองค์กรอิสระ</w:t>
      </w:r>
      <w:r w:rsidRPr="00F716F2">
        <w:rPr>
          <w:rFonts w:ascii="TH SarabunPSK" w:hAnsi="TH SarabunPSK" w:cs="TH SarabunPSK"/>
          <w:sz w:val="32"/>
          <w:szCs w:val="32"/>
        </w:rPr>
        <w:t xml:space="preserve">. </w:t>
      </w:r>
      <w:r w:rsidR="003875AB" w:rsidRPr="00F716F2">
        <w:rPr>
          <w:rFonts w:ascii="TH SarabunPSK" w:hAnsi="TH SarabunPSK" w:cs="TH SarabunPSK"/>
          <w:sz w:val="32"/>
          <w:szCs w:val="32"/>
          <w:cs/>
        </w:rPr>
        <w:t>กรุงเทพฯ:</w:t>
      </w:r>
      <w:r w:rsidR="003875AB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สำนักงานกองทุนสนับสนุนการวิจัย (สกว.) และสถาบันพระปกเกล้า.</w:t>
      </w:r>
    </w:p>
    <w:p w14:paraId="2D394F9E" w14:textId="04B8D2DF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 xml:space="preserve">ระเบียบสำนักนายกรัฐมนตรีว่าด้วยการสร้างระบบบริหารกิจการบ้านเมืองและสังคมที่ดี พ.ศ. </w:t>
      </w:r>
      <w:r w:rsidRPr="00F716F2">
        <w:rPr>
          <w:rFonts w:ascii="TH SarabunPSK" w:hAnsi="TH SarabunPSK" w:cs="TH SarabunPSK"/>
          <w:sz w:val="32"/>
          <w:szCs w:val="32"/>
        </w:rPr>
        <w:t xml:space="preserve">2542. (2542). </w:t>
      </w:r>
      <w:r w:rsidRPr="00F716F2">
        <w:rPr>
          <w:rFonts w:ascii="TH SarabunPSK" w:hAnsi="TH SarabunPSK" w:cs="TH SarabunPSK"/>
          <w:i/>
          <w:iCs/>
          <w:sz w:val="32"/>
          <w:szCs w:val="32"/>
          <w:cs/>
        </w:rPr>
        <w:t>ราชกิจจานุเบกษา</w:t>
      </w:r>
      <w:r w:rsidRPr="00F716F2">
        <w:rPr>
          <w:rFonts w:ascii="TH SarabunPSK" w:hAnsi="TH SarabunPSK" w:cs="TH SarabunPSK"/>
          <w:sz w:val="32"/>
          <w:szCs w:val="32"/>
        </w:rPr>
        <w:t>, 24</w:t>
      </w:r>
      <w:r w:rsidR="003875AB" w:rsidRPr="00F716F2">
        <w:rPr>
          <w:rFonts w:ascii="TH SarabunPSK" w:hAnsi="TH SarabunPSK" w:cs="TH SarabunPSK" w:hint="cs"/>
          <w:sz w:val="32"/>
          <w:szCs w:val="32"/>
          <w:cs/>
        </w:rPr>
        <w:t>-</w:t>
      </w:r>
      <w:r w:rsidRPr="00F716F2">
        <w:rPr>
          <w:rFonts w:ascii="TH SarabunPSK" w:hAnsi="TH SarabunPSK" w:cs="TH SarabunPSK"/>
          <w:sz w:val="32"/>
          <w:szCs w:val="32"/>
        </w:rPr>
        <w:t>31.</w:t>
      </w:r>
    </w:p>
    <w:p w14:paraId="22CBA975" w14:textId="1B4463E3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วิยดา มากมีทรัพย์. (</w:t>
      </w:r>
      <w:r w:rsidRPr="00F716F2">
        <w:rPr>
          <w:rFonts w:ascii="TH SarabunPSK" w:hAnsi="TH SarabunPSK" w:cs="TH SarabunPSK"/>
          <w:sz w:val="32"/>
          <w:szCs w:val="32"/>
        </w:rPr>
        <w:t xml:space="preserve">2564). </w:t>
      </w:r>
      <w:r w:rsidRPr="00F716F2">
        <w:rPr>
          <w:rFonts w:ascii="TH SarabunPSK" w:hAnsi="TH SarabunPSK" w:cs="TH SarabunPSK"/>
          <w:sz w:val="32"/>
          <w:szCs w:val="32"/>
          <w:cs/>
        </w:rPr>
        <w:t>ประสิทธิผลการบริหารองค์การภาครัฐแบบธรรมาภิบาลขององค์การบริหารส่วนตำบลบางพระ อำเภอนครชัยศรี จังหวัดนครปฐม</w:t>
      </w:r>
      <w:r w:rsidR="00385CB5" w:rsidRPr="00F716F2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F716F2">
        <w:rPr>
          <w:rFonts w:ascii="TH SarabunPSK" w:hAnsi="TH SarabunPSK" w:cs="TH SarabunPSK"/>
          <w:i/>
          <w:iCs/>
          <w:sz w:val="32"/>
          <w:szCs w:val="32"/>
          <w:cs/>
        </w:rPr>
        <w:t>การค้นคว้าอิสระปริญญามหาบัณฑิต</w:t>
      </w:r>
      <w:r w:rsidR="00385CB5" w:rsidRPr="00F716F2">
        <w:rPr>
          <w:rFonts w:ascii="TH SarabunPSK" w:hAnsi="TH SarabunPSK" w:cs="TH SarabunPSK" w:hint="cs"/>
          <w:i/>
          <w:iCs/>
          <w:sz w:val="32"/>
          <w:szCs w:val="32"/>
          <w:cs/>
        </w:rPr>
        <w:t>,</w:t>
      </w:r>
      <w:r w:rsidR="00385CB5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มหาวิทยาลัยราชภัฏสวนสุนันทา.</w:t>
      </w:r>
    </w:p>
    <w:p w14:paraId="2467A990" w14:textId="5676DFAF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ยิ่งยศ แสงมณี. (</w:t>
      </w:r>
      <w:r w:rsidRPr="00F716F2">
        <w:rPr>
          <w:rFonts w:ascii="TH SarabunPSK" w:hAnsi="TH SarabunPSK" w:cs="TH SarabunPSK"/>
          <w:sz w:val="32"/>
          <w:szCs w:val="32"/>
        </w:rPr>
        <w:t xml:space="preserve">2568). </w:t>
      </w:r>
      <w:r w:rsidRPr="00F716F2">
        <w:rPr>
          <w:rFonts w:ascii="TH SarabunPSK" w:hAnsi="TH SarabunPSK" w:cs="TH SarabunPSK"/>
          <w:sz w:val="32"/>
          <w:szCs w:val="32"/>
          <w:cs/>
        </w:rPr>
        <w:t>ประสิทธิผลการบริหารองค์การภาครัฐแบบธรรมาภิบาลของที่ทำการปกครอง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>อำเภอเกาะพะงัน จังหวัดสุราษฎร์ธานี</w:t>
      </w:r>
      <w:r w:rsidR="00385CB5" w:rsidRPr="00F716F2">
        <w:rPr>
          <w:rFonts w:ascii="TH SarabunPSK" w:hAnsi="TH SarabunPSK" w:cs="TH SarabunPSK"/>
          <w:spacing w:val="-8"/>
          <w:sz w:val="32"/>
          <w:szCs w:val="32"/>
        </w:rPr>
        <w:t xml:space="preserve">. </w:t>
      </w:r>
      <w:r w:rsidR="00385CB5" w:rsidRPr="00F716F2">
        <w:rPr>
          <w:rFonts w:ascii="TH SarabunPSK" w:hAnsi="TH SarabunPSK" w:cs="TH SarabunPSK"/>
          <w:i/>
          <w:iCs/>
          <w:spacing w:val="-8"/>
          <w:sz w:val="32"/>
          <w:szCs w:val="32"/>
          <w:cs/>
        </w:rPr>
        <w:t>สารนิพนธ์ปริญญามหาบัณฑิต</w:t>
      </w:r>
      <w:r w:rsidR="00385CB5" w:rsidRPr="00F716F2">
        <w:rPr>
          <w:rFonts w:ascii="TH SarabunPSK" w:hAnsi="TH SarabunPSK" w:cs="TH SarabunPSK" w:hint="cs"/>
          <w:i/>
          <w:iCs/>
          <w:spacing w:val="-8"/>
          <w:sz w:val="32"/>
          <w:szCs w:val="32"/>
          <w:cs/>
        </w:rPr>
        <w:t>,</w:t>
      </w:r>
      <w:r w:rsidRPr="00F716F2">
        <w:rPr>
          <w:rFonts w:ascii="TH SarabunPSK" w:hAnsi="TH SarabunPSK" w:cs="TH SarabunPSK"/>
          <w:spacing w:val="-8"/>
          <w:sz w:val="32"/>
          <w:szCs w:val="32"/>
          <w:cs/>
        </w:rPr>
        <w:t xml:space="preserve"> มหาวิทยาลัยกรุงเทพธนบุรี.</w:t>
      </w:r>
    </w:p>
    <w:p w14:paraId="37E0B7CE" w14:textId="70A97FC0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ไชยวัฒน์ ค้ำชู. (</w:t>
      </w:r>
      <w:r w:rsidRPr="00F716F2">
        <w:rPr>
          <w:rFonts w:ascii="TH SarabunPSK" w:hAnsi="TH SarabunPSK" w:cs="TH SarabunPSK"/>
          <w:sz w:val="32"/>
          <w:szCs w:val="32"/>
        </w:rPr>
        <w:t xml:space="preserve">2545). </w:t>
      </w:r>
      <w:r w:rsidRPr="00F716F2">
        <w:rPr>
          <w:rFonts w:ascii="TH SarabunPSK" w:hAnsi="TH SarabunPSK" w:cs="TH SarabunPSK"/>
          <w:i/>
          <w:iCs/>
          <w:sz w:val="32"/>
          <w:szCs w:val="32"/>
          <w:cs/>
        </w:rPr>
        <w:t>ธรรมาภิบาล</w:t>
      </w:r>
      <w:r w:rsidRPr="00F716F2">
        <w:rPr>
          <w:rFonts w:ascii="TH SarabunPSK" w:hAnsi="TH SarabunPSK" w:cs="TH SarabunPSK"/>
          <w:sz w:val="32"/>
          <w:szCs w:val="32"/>
        </w:rPr>
        <w:t xml:space="preserve">. </w:t>
      </w:r>
      <w:r w:rsidR="003875AB" w:rsidRPr="00F716F2">
        <w:rPr>
          <w:rFonts w:ascii="TH SarabunPSK" w:hAnsi="TH SarabunPSK" w:cs="TH SarabunPSK"/>
          <w:sz w:val="32"/>
          <w:szCs w:val="32"/>
          <w:cs/>
        </w:rPr>
        <w:t>กรุงเทพฯ:</w:t>
      </w:r>
      <w:r w:rsidR="003875AB" w:rsidRPr="00F716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16F2">
        <w:rPr>
          <w:rFonts w:ascii="TH SarabunPSK" w:hAnsi="TH SarabunPSK" w:cs="TH SarabunPSK"/>
          <w:sz w:val="32"/>
          <w:szCs w:val="32"/>
          <w:cs/>
        </w:rPr>
        <w:t>น้ำฝน.</w:t>
      </w:r>
    </w:p>
    <w:p w14:paraId="3BDE795A" w14:textId="61DE26DD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  <w:cs/>
        </w:rPr>
        <w:t>อรปภัตร จันทรสาขา. (</w:t>
      </w:r>
      <w:r w:rsidRPr="00F716F2">
        <w:rPr>
          <w:rFonts w:ascii="TH SarabunPSK" w:hAnsi="TH SarabunPSK" w:cs="TH SarabunPSK"/>
          <w:sz w:val="32"/>
          <w:szCs w:val="32"/>
        </w:rPr>
        <w:t xml:space="preserve">2564). </w:t>
      </w:r>
      <w:r w:rsidRPr="00F716F2">
        <w:rPr>
          <w:rFonts w:ascii="TH SarabunPSK" w:hAnsi="TH SarabunPSK" w:cs="TH SarabunPSK"/>
          <w:sz w:val="32"/>
          <w:szCs w:val="32"/>
          <w:cs/>
        </w:rPr>
        <w:t>ประสิทธิผลการปฏิบัติงานตามหลักธรรมาภิบาลของบุคลากรองค์การบริหารส่วนตำบลบ่อพลอย อำเภอบ่อพลอย จังหวัดกาญจนบุรี.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i/>
          <w:iCs/>
          <w:sz w:val="32"/>
          <w:szCs w:val="32"/>
          <w:cs/>
        </w:rPr>
        <w:t>วารสารศิลปการจัดการ</w:t>
      </w:r>
      <w:r w:rsidRPr="00F716F2">
        <w:rPr>
          <w:rFonts w:ascii="TH SarabunPSK" w:hAnsi="TH SarabunPSK" w:cs="TH SarabunPSK"/>
          <w:i/>
          <w:iCs/>
          <w:sz w:val="32"/>
          <w:szCs w:val="32"/>
        </w:rPr>
        <w:t>, 5</w:t>
      </w:r>
      <w:r w:rsidRPr="00F716F2">
        <w:rPr>
          <w:rFonts w:ascii="TH SarabunPSK" w:hAnsi="TH SarabunPSK" w:cs="TH SarabunPSK"/>
          <w:sz w:val="32"/>
          <w:szCs w:val="32"/>
        </w:rPr>
        <w:t>(2)</w:t>
      </w:r>
      <w:r w:rsidR="003875AB" w:rsidRPr="00F716F2">
        <w:rPr>
          <w:rFonts w:ascii="TH SarabunPSK" w:hAnsi="TH SarabunPSK" w:cs="TH SarabunPSK"/>
          <w:sz w:val="32"/>
          <w:szCs w:val="32"/>
        </w:rPr>
        <w:t>:</w:t>
      </w:r>
      <w:r w:rsidRPr="00F716F2">
        <w:rPr>
          <w:rFonts w:ascii="TH SarabunPSK" w:hAnsi="TH SarabunPSK" w:cs="TH SarabunPSK"/>
          <w:sz w:val="32"/>
          <w:szCs w:val="32"/>
        </w:rPr>
        <w:t xml:space="preserve"> 312</w:t>
      </w:r>
      <w:r w:rsidR="003875AB" w:rsidRPr="00F716F2">
        <w:rPr>
          <w:rFonts w:ascii="TH SarabunPSK" w:hAnsi="TH SarabunPSK" w:cs="TH SarabunPSK"/>
          <w:sz w:val="32"/>
          <w:szCs w:val="32"/>
        </w:rPr>
        <w:t>-</w:t>
      </w:r>
      <w:r w:rsidRPr="00F716F2">
        <w:rPr>
          <w:rFonts w:ascii="TH SarabunPSK" w:hAnsi="TH SarabunPSK" w:cs="TH SarabunPSK"/>
          <w:sz w:val="32"/>
          <w:szCs w:val="32"/>
        </w:rPr>
        <w:t>324.</w:t>
      </w:r>
    </w:p>
    <w:p w14:paraId="6544AF42" w14:textId="03367278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pacing w:val="-4"/>
          <w:sz w:val="32"/>
          <w:szCs w:val="32"/>
        </w:rPr>
        <w:t>Krejcie, Robert V., &amp; Morgan, Daryle W. (1970). Determining sample size for research activities.</w:t>
      </w:r>
      <w:r w:rsidRPr="00F716F2">
        <w:rPr>
          <w:rFonts w:ascii="TH SarabunPSK" w:hAnsi="TH SarabunPSK" w:cs="TH SarabunPSK"/>
          <w:sz w:val="32"/>
          <w:szCs w:val="32"/>
        </w:rPr>
        <w:t xml:space="preserve"> </w:t>
      </w:r>
      <w:r w:rsidRPr="00F716F2">
        <w:rPr>
          <w:rFonts w:ascii="TH SarabunPSK" w:hAnsi="TH SarabunPSK" w:cs="TH SarabunPSK"/>
          <w:i/>
          <w:iCs/>
          <w:sz w:val="32"/>
          <w:szCs w:val="32"/>
        </w:rPr>
        <w:t>Educational and Psychological Measurement, 30</w:t>
      </w:r>
      <w:r w:rsidRPr="00F716F2">
        <w:rPr>
          <w:rFonts w:ascii="TH SarabunPSK" w:hAnsi="TH SarabunPSK" w:cs="TH SarabunPSK"/>
          <w:sz w:val="32"/>
          <w:szCs w:val="32"/>
        </w:rPr>
        <w:t>(3)</w:t>
      </w:r>
      <w:r w:rsidR="003875AB" w:rsidRPr="00F716F2">
        <w:rPr>
          <w:rFonts w:ascii="TH SarabunPSK" w:hAnsi="TH SarabunPSK" w:cs="TH SarabunPSK"/>
          <w:sz w:val="32"/>
          <w:szCs w:val="32"/>
        </w:rPr>
        <w:t>:</w:t>
      </w:r>
      <w:r w:rsidRPr="00F716F2">
        <w:rPr>
          <w:rFonts w:ascii="TH SarabunPSK" w:hAnsi="TH SarabunPSK" w:cs="TH SarabunPSK"/>
          <w:sz w:val="32"/>
          <w:szCs w:val="32"/>
        </w:rPr>
        <w:t xml:space="preserve"> 607–610.</w:t>
      </w:r>
    </w:p>
    <w:p w14:paraId="17045EAE" w14:textId="77777777" w:rsidR="00B32D56" w:rsidRPr="00F716F2" w:rsidRDefault="00B32D56" w:rsidP="00AD1EF1">
      <w:pPr>
        <w:ind w:left="900" w:hanging="900"/>
        <w:jc w:val="thaiDistribute"/>
        <w:rPr>
          <w:rFonts w:ascii="TH SarabunPSK" w:hAnsi="TH SarabunPSK" w:cs="TH SarabunPSK"/>
          <w:sz w:val="32"/>
          <w:szCs w:val="32"/>
        </w:rPr>
      </w:pPr>
      <w:r w:rsidRPr="00F716F2">
        <w:rPr>
          <w:rFonts w:ascii="TH SarabunPSK" w:hAnsi="TH SarabunPSK" w:cs="TH SarabunPSK"/>
          <w:sz w:val="32"/>
          <w:szCs w:val="32"/>
        </w:rPr>
        <w:t xml:space="preserve">World Bank. (1989). </w:t>
      </w:r>
      <w:r w:rsidRPr="00F716F2">
        <w:rPr>
          <w:rFonts w:ascii="TH SarabunPSK" w:hAnsi="TH SarabunPSK" w:cs="TH SarabunPSK"/>
          <w:i/>
          <w:iCs/>
          <w:sz w:val="32"/>
          <w:szCs w:val="32"/>
        </w:rPr>
        <w:t>Sub-Saharan Africa: From crisis to sustainable growth</w:t>
      </w:r>
      <w:r w:rsidRPr="00F716F2">
        <w:rPr>
          <w:rFonts w:ascii="TH SarabunPSK" w:hAnsi="TH SarabunPSK" w:cs="TH SarabunPSK"/>
          <w:sz w:val="32"/>
          <w:szCs w:val="32"/>
        </w:rPr>
        <w:t>. World Bank.</w:t>
      </w:r>
    </w:p>
    <w:sectPr w:rsidR="00B32D56" w:rsidRPr="00F716F2" w:rsidSect="00F716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 w:code="9"/>
      <w:pgMar w:top="1440" w:right="1440" w:bottom="1440" w:left="1872" w:header="432" w:footer="720" w:gutter="0"/>
      <w:pgNumType w:start="2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5B5D9" w14:textId="77777777" w:rsidR="00FD76A2" w:rsidRDefault="00FD76A2" w:rsidP="00B71E27">
      <w:r>
        <w:separator/>
      </w:r>
    </w:p>
  </w:endnote>
  <w:endnote w:type="continuationSeparator" w:id="0">
    <w:p w14:paraId="7D6BDB19" w14:textId="77777777" w:rsidR="00FD76A2" w:rsidRDefault="00FD76A2" w:rsidP="00B7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altName w:val="Times New Roman"/>
    <w:charset w:val="00"/>
    <w:family w:val="auto"/>
    <w:pitch w:val="default"/>
  </w:font>
  <w:font w:name="Angsan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65E559" w14:textId="77777777" w:rsidR="00B56E17" w:rsidRPr="00DC554E" w:rsidRDefault="00B56E17" w:rsidP="00762A04">
    <w:pPr>
      <w:pStyle w:val="ac"/>
      <w:jc w:val="center"/>
      <w:rPr>
        <w:rFonts w:ascii="TH SarabunPSK" w:hAnsi="TH SarabunPSK" w:cs="TH SarabunPSK"/>
        <w:sz w:val="28"/>
      </w:rPr>
    </w:pPr>
    <w:r w:rsidRPr="00977A27">
      <w:rPr>
        <w:noProof/>
        <w:sz w:val="26"/>
        <w:szCs w:val="30"/>
        <w:highlight w:val="yellow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48DD818" wp14:editId="60A7E277">
              <wp:simplePos x="0" y="0"/>
              <wp:positionH relativeFrom="column">
                <wp:posOffset>0</wp:posOffset>
              </wp:positionH>
              <wp:positionV relativeFrom="paragraph">
                <wp:posOffset>-38100</wp:posOffset>
              </wp:positionV>
              <wp:extent cx="5457825" cy="0"/>
              <wp:effectExtent l="38100" t="19050" r="66675" b="114300"/>
              <wp:wrapNone/>
              <wp:docPr id="1" name="ตัวเชื่อมต่อตรง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5782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D602DC3" id="ตัวเชื่อมต่อตรง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-3pt" to="429.75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" strokecolor="windowText" strokeweight="1.5pt">
              <v:stroke joinstyle="miter"/>
              <v:shadow on="t" color="black" opacity="26214f" origin=",-.5" offset="0,3pt"/>
              <o:lock v:ext="edit" shapetype="f"/>
            </v:line>
          </w:pict>
        </mc:Fallback>
      </mc:AlternateContent>
    </w:r>
    <w:r w:rsidRPr="00977A27">
      <w:rPr>
        <w:rFonts w:ascii="TH SarabunPSK" w:hAnsi="TH SarabunPSK" w:cs="TH SarabunPSK"/>
        <w:sz w:val="30"/>
        <w:szCs w:val="30"/>
        <w:highlight w:val="yellow"/>
        <w:cs/>
        <w:lang w:val="th-TH"/>
      </w:rPr>
      <w:t xml:space="preserve">~ </w:t>
    </w:r>
    <w:r w:rsidRPr="00977A27">
      <w:rPr>
        <w:rFonts w:ascii="TH SarabunPSK" w:hAnsi="TH SarabunPSK" w:cs="TH SarabunPSK"/>
        <w:sz w:val="30"/>
        <w:szCs w:val="30"/>
        <w:highlight w:val="yellow"/>
      </w:rPr>
      <w:fldChar w:fldCharType="begin"/>
    </w:r>
    <w:r w:rsidRPr="00977A27">
      <w:rPr>
        <w:rFonts w:ascii="TH SarabunPSK" w:hAnsi="TH SarabunPSK" w:cs="TH SarabunPSK"/>
        <w:sz w:val="30"/>
        <w:szCs w:val="30"/>
        <w:highlight w:val="yellow"/>
      </w:rPr>
      <w:instrText>PAGE    \* MERGEFORMAT</w:instrText>
    </w:r>
    <w:r w:rsidRPr="00977A27">
      <w:rPr>
        <w:rFonts w:ascii="TH SarabunPSK" w:hAnsi="TH SarabunPSK" w:cs="TH SarabunPSK"/>
        <w:sz w:val="30"/>
        <w:szCs w:val="30"/>
        <w:highlight w:val="yellow"/>
      </w:rPr>
      <w:fldChar w:fldCharType="separate"/>
    </w:r>
    <w:r w:rsidR="00F716F2" w:rsidRPr="00F716F2">
      <w:rPr>
        <w:rFonts w:ascii="TH SarabunPSK" w:hAnsi="TH SarabunPSK" w:cs="TH SarabunPSK"/>
        <w:noProof/>
        <w:sz w:val="30"/>
        <w:szCs w:val="30"/>
        <w:highlight w:val="yellow"/>
        <w:lang w:val="th-TH"/>
      </w:rPr>
      <w:t>256</w:t>
    </w:r>
    <w:r w:rsidRPr="00977A27">
      <w:rPr>
        <w:rFonts w:ascii="TH SarabunPSK" w:hAnsi="TH SarabunPSK" w:cs="TH SarabunPSK"/>
        <w:sz w:val="30"/>
        <w:szCs w:val="30"/>
        <w:highlight w:val="yellow"/>
      </w:rPr>
      <w:fldChar w:fldCharType="end"/>
    </w:r>
    <w:r w:rsidRPr="00977A27">
      <w:rPr>
        <w:rFonts w:ascii="TH SarabunPSK" w:hAnsi="TH SarabunPSK" w:cs="TH SarabunPSK"/>
        <w:sz w:val="30"/>
        <w:szCs w:val="30"/>
        <w:highlight w:val="yellow"/>
        <w:cs/>
        <w:lang w:val="th-TH"/>
      </w:rPr>
      <w:t xml:space="preserve"> ~</w:t>
    </w:r>
  </w:p>
  <w:p w14:paraId="4D1C5568" w14:textId="77777777" w:rsidR="00B56E17" w:rsidRDefault="00B56E1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7F6397" w14:textId="77777777" w:rsidR="00B56E17" w:rsidRPr="00DC554E" w:rsidRDefault="00B56E17" w:rsidP="00936BAF">
    <w:pPr>
      <w:pStyle w:val="ac"/>
      <w:tabs>
        <w:tab w:val="center" w:pos="4874"/>
        <w:tab w:val="left" w:pos="5618"/>
      </w:tabs>
      <w:jc w:val="center"/>
      <w:rPr>
        <w:rFonts w:ascii="TH SarabunPSK" w:hAnsi="TH SarabunPSK" w:cs="TH SarabunPSK"/>
        <w:sz w:val="28"/>
      </w:rPr>
    </w:pPr>
    <w:r w:rsidRPr="00D55262">
      <w:rPr>
        <w:noProof/>
        <w:highlight w:val="yellow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3A7CF97" wp14:editId="77D39DF5">
              <wp:simplePos x="0" y="0"/>
              <wp:positionH relativeFrom="column">
                <wp:posOffset>-1905</wp:posOffset>
              </wp:positionH>
              <wp:positionV relativeFrom="paragraph">
                <wp:posOffset>-38100</wp:posOffset>
              </wp:positionV>
              <wp:extent cx="5448300" cy="0"/>
              <wp:effectExtent l="38100" t="19050" r="57150" b="114300"/>
              <wp:wrapNone/>
              <wp:docPr id="96" name="ตัวเชื่อมต่อตรง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483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D92A504" id="ตัวเชื่อมต่อตรง 96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5pt,-3pt" to="428.85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" strokecolor="windowText" strokeweight="1.5pt">
              <v:stroke joinstyle="miter"/>
              <v:shadow on="t" color="black" opacity="26214f" origin=",-.5" offset="0,3pt"/>
              <o:lock v:ext="edit" shapetype="f"/>
            </v:line>
          </w:pict>
        </mc:Fallback>
      </mc:AlternateContent>
    </w:r>
    <w:r w:rsidRPr="00D55262">
      <w:rPr>
        <w:rFonts w:ascii="TH SarabunPSK" w:hAnsi="TH SarabunPSK" w:cs="TH SarabunPSK"/>
        <w:sz w:val="28"/>
        <w:highlight w:val="yellow"/>
        <w:cs/>
        <w:lang w:val="th-TH"/>
      </w:rPr>
      <w:t xml:space="preserve">~ </w:t>
    </w:r>
    <w:r w:rsidRPr="00D55262">
      <w:rPr>
        <w:rFonts w:ascii="TH SarabunPSK" w:hAnsi="TH SarabunPSK" w:cs="TH SarabunPSK"/>
        <w:sz w:val="30"/>
        <w:szCs w:val="30"/>
        <w:highlight w:val="yellow"/>
      </w:rPr>
      <w:fldChar w:fldCharType="begin"/>
    </w:r>
    <w:r w:rsidRPr="00D55262">
      <w:rPr>
        <w:rFonts w:ascii="TH SarabunPSK" w:hAnsi="TH SarabunPSK" w:cs="TH SarabunPSK"/>
        <w:sz w:val="30"/>
        <w:szCs w:val="30"/>
        <w:highlight w:val="yellow"/>
      </w:rPr>
      <w:instrText>PAGE    \* MERGEFORMAT</w:instrText>
    </w:r>
    <w:r w:rsidRPr="00D55262">
      <w:rPr>
        <w:rFonts w:ascii="TH SarabunPSK" w:hAnsi="TH SarabunPSK" w:cs="TH SarabunPSK"/>
        <w:sz w:val="30"/>
        <w:szCs w:val="30"/>
        <w:highlight w:val="yellow"/>
      </w:rPr>
      <w:fldChar w:fldCharType="separate"/>
    </w:r>
    <w:r w:rsidR="00F716F2" w:rsidRPr="00F716F2">
      <w:rPr>
        <w:rFonts w:ascii="TH SarabunPSK" w:hAnsi="TH SarabunPSK" w:cs="TH SarabunPSK"/>
        <w:noProof/>
        <w:sz w:val="30"/>
        <w:szCs w:val="30"/>
        <w:highlight w:val="yellow"/>
        <w:lang w:val="th-TH"/>
      </w:rPr>
      <w:t>255</w:t>
    </w:r>
    <w:r w:rsidRPr="00D55262">
      <w:rPr>
        <w:rFonts w:ascii="TH SarabunPSK" w:hAnsi="TH SarabunPSK" w:cs="TH SarabunPSK"/>
        <w:sz w:val="30"/>
        <w:szCs w:val="30"/>
        <w:highlight w:val="yellow"/>
      </w:rPr>
      <w:fldChar w:fldCharType="end"/>
    </w:r>
    <w:r w:rsidRPr="00D55262">
      <w:rPr>
        <w:rFonts w:ascii="TH SarabunPSK" w:hAnsi="TH SarabunPSK" w:cs="TH SarabunPSK"/>
        <w:sz w:val="28"/>
        <w:highlight w:val="yellow"/>
        <w:cs/>
        <w:lang w:val="th-TH"/>
      </w:rPr>
      <w:t xml:space="preserve"> ~</w:t>
    </w:r>
  </w:p>
  <w:p w14:paraId="251C51A1" w14:textId="77777777" w:rsidR="00B56E17" w:rsidRDefault="00B56E1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C38086" w14:textId="77777777" w:rsidR="00B56E17" w:rsidRPr="00DC554E" w:rsidRDefault="00B56E17" w:rsidP="00535CA4">
    <w:pPr>
      <w:pStyle w:val="ac"/>
      <w:jc w:val="center"/>
      <w:rPr>
        <w:rFonts w:ascii="TH SarabunPSK" w:hAnsi="TH SarabunPSK" w:cs="TH SarabunPSK"/>
        <w:sz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CFB9872" wp14:editId="7B13FE30">
              <wp:simplePos x="0" y="0"/>
              <wp:positionH relativeFrom="column">
                <wp:posOffset>1270</wp:posOffset>
              </wp:positionH>
              <wp:positionV relativeFrom="paragraph">
                <wp:posOffset>-48260</wp:posOffset>
              </wp:positionV>
              <wp:extent cx="5457825" cy="0"/>
              <wp:effectExtent l="38100" t="19050" r="66675" b="114300"/>
              <wp:wrapNone/>
              <wp:docPr id="204" name="ตัวเชื่อมต่อตรง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5782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1B32A48" id="ตัวเชื่อมต่อตรง 20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-3.8pt" to="429.8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" strokecolor="windowText" strokeweight="1.5pt">
              <v:stroke joinstyle="miter"/>
              <v:shadow on="t" color="black" opacity="26214f" origin=",-.5" offset="0,3pt"/>
              <o:lock v:ext="edit" shapetype="f"/>
            </v:line>
          </w:pict>
        </mc:Fallback>
      </mc:AlternateContent>
    </w:r>
    <w:r w:rsidRPr="00DC554E">
      <w:rPr>
        <w:rFonts w:ascii="TH SarabunPSK" w:hAnsi="TH SarabunPSK" w:cs="TH SarabunPSK"/>
        <w:sz w:val="28"/>
        <w:cs/>
        <w:lang w:val="th-TH"/>
      </w:rPr>
      <w:t xml:space="preserve">~ </w:t>
    </w:r>
    <w:r w:rsidRPr="00DC554E">
      <w:rPr>
        <w:rFonts w:ascii="TH SarabunPSK" w:hAnsi="TH SarabunPSK" w:cs="TH SarabunPSK"/>
        <w:sz w:val="28"/>
      </w:rPr>
      <w:fldChar w:fldCharType="begin"/>
    </w:r>
    <w:r w:rsidRPr="00C14446">
      <w:rPr>
        <w:rFonts w:ascii="TH SarabunPSK" w:hAnsi="TH SarabunPSK" w:cs="TH SarabunPSK"/>
        <w:sz w:val="28"/>
      </w:rPr>
      <w:instrText>PAGE    \* MERGEFORMAT</w:instrText>
    </w:r>
    <w:r w:rsidRPr="00DC554E">
      <w:rPr>
        <w:rFonts w:ascii="TH SarabunPSK" w:hAnsi="TH SarabunPSK" w:cs="TH SarabunPSK"/>
        <w:sz w:val="28"/>
      </w:rPr>
      <w:fldChar w:fldCharType="separate"/>
    </w:r>
    <w:r w:rsidRPr="00AD76B8">
      <w:rPr>
        <w:rFonts w:ascii="TH SarabunPSK" w:hAnsi="TH SarabunPSK" w:cs="TH SarabunPSK"/>
        <w:noProof/>
        <w:sz w:val="28"/>
        <w:cs/>
        <w:lang w:val="th-TH"/>
      </w:rPr>
      <w:t>1</w:t>
    </w:r>
    <w:r w:rsidRPr="00DC554E">
      <w:rPr>
        <w:rFonts w:ascii="TH SarabunPSK" w:hAnsi="TH SarabunPSK" w:cs="TH SarabunPSK"/>
        <w:sz w:val="28"/>
      </w:rPr>
      <w:fldChar w:fldCharType="end"/>
    </w:r>
    <w:r w:rsidRPr="00DC554E">
      <w:rPr>
        <w:rFonts w:ascii="TH SarabunPSK" w:hAnsi="TH SarabunPSK" w:cs="TH SarabunPSK"/>
        <w:sz w:val="28"/>
        <w:cs/>
        <w:lang w:val="th-TH"/>
      </w:rPr>
      <w:t xml:space="preserve"> ~</w:t>
    </w:r>
  </w:p>
  <w:p w14:paraId="092653EC" w14:textId="77777777" w:rsidR="00B56E17" w:rsidRDefault="00B56E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06C81" w14:textId="77777777" w:rsidR="00FD76A2" w:rsidRDefault="00FD76A2" w:rsidP="00B71E27">
      <w:r>
        <w:separator/>
      </w:r>
    </w:p>
  </w:footnote>
  <w:footnote w:type="continuationSeparator" w:id="0">
    <w:p w14:paraId="63051333" w14:textId="77777777" w:rsidR="00FD76A2" w:rsidRDefault="00FD76A2" w:rsidP="00B71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66ED1" w14:textId="77777777" w:rsidR="00B56E17" w:rsidRPr="00A9696D" w:rsidRDefault="00B56E17" w:rsidP="002A5E37">
    <w:pPr>
      <w:rPr>
        <w:rFonts w:ascii="TH SarabunPSK" w:hAnsi="TH SarabunPSK" w:cs="TH SarabunPSK"/>
        <w:sz w:val="6"/>
        <w:szCs w:val="6"/>
      </w:rPr>
    </w:pPr>
  </w:p>
  <w:p w14:paraId="7FB5FE18" w14:textId="77777777" w:rsidR="00B56E17" w:rsidRDefault="00B56E17" w:rsidP="002A5E37">
    <w:pPr>
      <w:pStyle w:val="a5"/>
      <w:rPr>
        <w:rFonts w:ascii="TH SarabunPSK" w:hAnsi="TH SarabunPSK" w:cs="TH SarabunPSK"/>
        <w:sz w:val="32"/>
        <w:szCs w:val="32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4B111437" wp14:editId="69416449">
          <wp:simplePos x="0" y="0"/>
          <wp:positionH relativeFrom="column">
            <wp:posOffset>-1270</wp:posOffset>
          </wp:positionH>
          <wp:positionV relativeFrom="paragraph">
            <wp:posOffset>158694</wp:posOffset>
          </wp:positionV>
          <wp:extent cx="306070" cy="306070"/>
          <wp:effectExtent l="0" t="0" r="0" b="0"/>
          <wp:wrapNone/>
          <wp:docPr id="11" name="รูปภาพ 1" descr="C:\Users\Administrater\Desktop\วารสารสังคมศึกษา ศาสนา และวัฒนธรรม - [อ.สามารถ]\ตรามูลนิธิ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 descr="C:\Users\Administrater\Desktop\วารสารสังคมศึกษา ศาสนา และวัฒนธรรม - [อ.สามารถ]\ตรามูลนิธิ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" cy="3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E1EB70" w14:textId="3D613563" w:rsidR="00B56E17" w:rsidRPr="00FF3A13" w:rsidRDefault="00B56E17" w:rsidP="000A52F6">
    <w:pPr>
      <w:pStyle w:val="a5"/>
      <w:tabs>
        <w:tab w:val="left" w:pos="504"/>
      </w:tabs>
      <w:rPr>
        <w:rFonts w:ascii="TH SarabunPSK" w:hAnsi="TH SarabunPSK" w:cs="TH SarabunPSK"/>
        <w:sz w:val="32"/>
        <w:szCs w:val="32"/>
      </w:rPr>
    </w:pPr>
    <w:r>
      <w:rPr>
        <w:rStyle w:val="a7"/>
        <w:rFonts w:ascii="TH SarabunPSK" w:hAnsi="TH SarabunPSK" w:cs="TH SarabunPSK"/>
        <w:sz w:val="26"/>
        <w:szCs w:val="26"/>
      </w:rPr>
      <w:tab/>
    </w:r>
    <w:r w:rsidRPr="006C2DA0">
      <w:rPr>
        <w:rStyle w:val="a7"/>
        <w:rFonts w:ascii="TH SarabunPSK" w:hAnsi="TH SarabunPSK" w:cs="TH SarabunPSK"/>
        <w:sz w:val="26"/>
        <w:szCs w:val="26"/>
      </w:rPr>
      <w:t xml:space="preserve">Journal of Social Religion and Culture </w:t>
    </w:r>
    <w:r w:rsidR="0017126B" w:rsidRPr="0017126B">
      <w:rPr>
        <w:rStyle w:val="a7"/>
        <w:rFonts w:ascii="TH SarabunPSK" w:hAnsi="TH SarabunPSK" w:cs="TH SarabunPSK"/>
        <w:sz w:val="26"/>
        <w:szCs w:val="26"/>
      </w:rPr>
      <w:t>Vol. 7 No. 1 [January-June 2026</w:t>
    </w:r>
    <w:r w:rsidR="00446697" w:rsidRPr="00446697">
      <w:rPr>
        <w:rStyle w:val="a7"/>
        <w:rFonts w:ascii="TH SarabunPSK" w:hAnsi="TH SarabunPSK" w:cs="TH SarabunPSK"/>
        <w:sz w:val="26"/>
        <w:szCs w:val="26"/>
        <w:cs/>
      </w:rPr>
      <w:t>]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0CB12A5A" wp14:editId="03B26C68">
              <wp:simplePos x="0" y="0"/>
              <wp:positionH relativeFrom="column">
                <wp:posOffset>314325</wp:posOffset>
              </wp:positionH>
              <wp:positionV relativeFrom="paragraph">
                <wp:posOffset>226694</wp:posOffset>
              </wp:positionV>
              <wp:extent cx="5143500" cy="0"/>
              <wp:effectExtent l="38100" t="19050" r="38100" b="95250"/>
              <wp:wrapNone/>
              <wp:docPr id="2" name="ตัวเชื่อมต่อตรง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143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E9B4081" id="ตัวเชื่อมต่อตรง 10" o:spid="_x0000_s1026" style="position:absolute;flip:y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4.75pt,17.85pt" to="429.7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" strokecolor="windowText" strokeweight="1.5pt">
              <v:stroke joinstyle="miter"/>
              <v:shadow on="t" color="black" opacity="26214f" origin=",-.5" offset="0,3pt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9A3A8" w14:textId="77777777" w:rsidR="00B56E17" w:rsidRPr="00A9696D" w:rsidRDefault="00B56E17" w:rsidP="00DF12A6">
    <w:pPr>
      <w:rPr>
        <w:rFonts w:ascii="TH SarabunPSK" w:hAnsi="TH SarabunPSK" w:cs="TH SarabunPSK"/>
        <w:sz w:val="6"/>
        <w:szCs w:val="6"/>
      </w:rPr>
    </w:pPr>
  </w:p>
  <w:p w14:paraId="2F981BDB" w14:textId="77777777" w:rsidR="00B56E17" w:rsidRPr="000A52F6" w:rsidRDefault="00B56E17" w:rsidP="00E96943">
    <w:pPr>
      <w:pStyle w:val="a5"/>
      <w:ind w:right="29"/>
      <w:rPr>
        <w:rFonts w:ascii="TH SarabunPSK" w:hAnsi="TH SarabunPSK" w:cs="TH SarabunPSK"/>
      </w:rPr>
    </w:pPr>
    <w:r w:rsidRPr="000A52F6">
      <w:rPr>
        <w:rFonts w:ascii="TH SarabunPSK" w:hAnsi="TH SarabunPSK" w:cs="TH SarabunPSK"/>
        <w:noProof/>
      </w:rPr>
      <w:drawing>
        <wp:anchor distT="0" distB="0" distL="114300" distR="114300" simplePos="0" relativeHeight="251661824" behindDoc="1" locked="0" layoutInCell="1" allowOverlap="1" wp14:anchorId="6EF57D9D" wp14:editId="5AE0D3D7">
          <wp:simplePos x="0" y="0"/>
          <wp:positionH relativeFrom="column">
            <wp:posOffset>5158105</wp:posOffset>
          </wp:positionH>
          <wp:positionV relativeFrom="paragraph">
            <wp:posOffset>167005</wp:posOffset>
          </wp:positionV>
          <wp:extent cx="306070" cy="306070"/>
          <wp:effectExtent l="0" t="0" r="0" b="0"/>
          <wp:wrapNone/>
          <wp:docPr id="14" name="รูปภาพ 1" descr="C:\Users\Administrater\Desktop\วารสารสังคมศึกษา ศาสนา และวัฒนธรรม - [อ.สามารถ]\ตรามูลนิธิ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 descr="C:\Users\Administrater\Desktop\วารสารสังคมศึกษา ศาสนา และวัฒนธรรม - [อ.สามารถ]\ตรามูลนิธิ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" cy="3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52F6">
      <w:rPr>
        <w:rFonts w:ascii="TH SarabunPSK" w:hAnsi="TH SarabunPSK" w:cs="TH SarabunPSK"/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2BB6D8" wp14:editId="6E127134">
              <wp:simplePos x="0" y="0"/>
              <wp:positionH relativeFrom="column">
                <wp:posOffset>0</wp:posOffset>
              </wp:positionH>
              <wp:positionV relativeFrom="paragraph">
                <wp:posOffset>446404</wp:posOffset>
              </wp:positionV>
              <wp:extent cx="5143500" cy="0"/>
              <wp:effectExtent l="38100" t="19050" r="38100" b="95250"/>
              <wp:wrapNone/>
              <wp:docPr id="4" name="ตัวเชื่อมต่อตรง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143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5671C7D" id="ตัวเชื่อมต่อตรง 4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35.15pt" to="40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" strokecolor="windowText" strokeweight="1.5pt">
              <v:stroke joinstyle="miter"/>
              <v:shadow on="t" color="black" opacity="26214f" origin=",-.5" offset="0,3pt"/>
              <o:lock v:ext="edit" shapetype="f"/>
            </v:line>
          </w:pict>
        </mc:Fallback>
      </mc:AlternateContent>
    </w:r>
  </w:p>
  <w:p w14:paraId="79716066" w14:textId="242C0959" w:rsidR="00B56E17" w:rsidRPr="000A52F6" w:rsidRDefault="00B56E17" w:rsidP="000A52F6">
    <w:pPr>
      <w:tabs>
        <w:tab w:val="left" w:pos="2250"/>
      </w:tabs>
      <w:jc w:val="thaiDistribute"/>
      <w:rPr>
        <w:rFonts w:ascii="TH SarabunPSK" w:hAnsi="TH SarabunPSK" w:cs="TH SarabunPSK"/>
        <w:sz w:val="28"/>
      </w:rPr>
    </w:pPr>
    <w:r>
      <w:rPr>
        <w:rStyle w:val="a7"/>
        <w:rFonts w:ascii="TH SarabunPSK" w:hAnsi="TH SarabunPSK" w:cs="TH SarabunPSK"/>
        <w:sz w:val="26"/>
        <w:szCs w:val="26"/>
        <w:cs/>
      </w:rPr>
      <w:tab/>
    </w:r>
    <w:r w:rsidR="00EB22D8">
      <w:rPr>
        <w:rStyle w:val="a7"/>
        <w:rFonts w:ascii="TH SarabunPSK" w:hAnsi="TH SarabunPSK" w:cs="TH SarabunPSK" w:hint="cs"/>
        <w:sz w:val="26"/>
        <w:szCs w:val="26"/>
        <w:cs/>
      </w:rPr>
      <w:t xml:space="preserve"> </w:t>
    </w:r>
    <w:r w:rsidRPr="006C2DA0">
      <w:rPr>
        <w:rStyle w:val="a7"/>
        <w:rFonts w:ascii="TH SarabunPSK" w:hAnsi="TH SarabunPSK" w:cs="TH SarabunPSK" w:hint="cs"/>
        <w:sz w:val="26"/>
        <w:szCs w:val="26"/>
        <w:cs/>
      </w:rPr>
      <w:t xml:space="preserve">วารสารสังคมศึกษา ศาสนาและวัฒนธรรม ปีที่ </w:t>
    </w:r>
    <w:r w:rsidR="0017126B">
      <w:rPr>
        <w:rStyle w:val="a7"/>
        <w:rFonts w:ascii="TH SarabunPSK" w:hAnsi="TH SarabunPSK" w:cs="TH SarabunPSK"/>
        <w:sz w:val="26"/>
        <w:szCs w:val="26"/>
      </w:rPr>
      <w:t>7</w:t>
    </w:r>
    <w:r w:rsidRPr="006C2DA0">
      <w:rPr>
        <w:rStyle w:val="a7"/>
        <w:rFonts w:ascii="TH SarabunPSK" w:hAnsi="TH SarabunPSK" w:cs="TH SarabunPSK" w:hint="cs"/>
        <w:sz w:val="26"/>
        <w:szCs w:val="26"/>
        <w:cs/>
      </w:rPr>
      <w:t xml:space="preserve"> </w:t>
    </w:r>
    <w:r w:rsidRPr="00ED37BB">
      <w:rPr>
        <w:rStyle w:val="a7"/>
        <w:rFonts w:ascii="TH SarabunPSK" w:hAnsi="TH SarabunPSK" w:cs="TH SarabunPSK"/>
        <w:sz w:val="26"/>
        <w:szCs w:val="26"/>
        <w:cs/>
      </w:rPr>
      <w:t xml:space="preserve">ฉบับที่ </w:t>
    </w:r>
    <w:r w:rsidR="0017126B">
      <w:rPr>
        <w:rStyle w:val="a7"/>
        <w:rFonts w:ascii="TH SarabunPSK" w:hAnsi="TH SarabunPSK" w:cs="TH SarabunPSK"/>
        <w:sz w:val="26"/>
        <w:szCs w:val="26"/>
      </w:rPr>
      <w:t>1</w:t>
    </w:r>
    <w:r w:rsidRPr="00ED37BB">
      <w:rPr>
        <w:rStyle w:val="a7"/>
        <w:rFonts w:ascii="TH SarabunPSK" w:hAnsi="TH SarabunPSK" w:cs="TH SarabunPSK"/>
        <w:sz w:val="26"/>
        <w:szCs w:val="26"/>
        <w:cs/>
      </w:rPr>
      <w:t xml:space="preserve"> [</w:t>
    </w:r>
    <w:r w:rsidR="0017126B" w:rsidRPr="0017126B">
      <w:rPr>
        <w:rStyle w:val="a7"/>
        <w:rFonts w:ascii="TH SarabunPSK" w:hAnsi="TH SarabunPSK" w:cs="TH SarabunPSK"/>
        <w:sz w:val="26"/>
        <w:szCs w:val="26"/>
        <w:cs/>
      </w:rPr>
      <w:t>มกราคม-มิถุนายน 2569</w:t>
    </w:r>
    <w:r w:rsidRPr="00ED37BB">
      <w:rPr>
        <w:rStyle w:val="a7"/>
        <w:rFonts w:ascii="TH SarabunPSK" w:hAnsi="TH SarabunPSK" w:cs="TH SarabunPSK"/>
        <w:sz w:val="26"/>
        <w:szCs w:val="26"/>
        <w:cs/>
      </w:rPr>
      <w:t>]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F326D" w14:textId="77777777" w:rsidR="00B56E17" w:rsidRPr="00DA3710" w:rsidRDefault="00B56E17" w:rsidP="00652606">
    <w:pPr>
      <w:pStyle w:val="a5"/>
      <w:framePr w:w="8077" w:wrap="around" w:vAnchor="text" w:hAnchor="page" w:x="1882" w:y="450"/>
      <w:jc w:val="right"/>
      <w:rPr>
        <w:rStyle w:val="a7"/>
        <w:rFonts w:ascii="TH SarabunPSK" w:hAnsi="TH SarabunPSK" w:cs="TH SarabunPSK"/>
        <w:sz w:val="26"/>
        <w:szCs w:val="26"/>
        <w:cs/>
      </w:rPr>
    </w:pPr>
    <w:r w:rsidRPr="00DA3710">
      <w:rPr>
        <w:rStyle w:val="a7"/>
        <w:rFonts w:ascii="TH SarabunPSK" w:hAnsi="TH SarabunPSK" w:cs="TH SarabunPSK"/>
        <w:sz w:val="26"/>
        <w:szCs w:val="26"/>
      </w:rPr>
      <w:t>Journal of Social Religion and Culture Vol.</w:t>
    </w:r>
    <w:r w:rsidRPr="00DA3710">
      <w:rPr>
        <w:rStyle w:val="a7"/>
        <w:rFonts w:ascii="TH SarabunPSK" w:hAnsi="TH SarabunPSK" w:cs="TH SarabunPSK" w:hint="cs"/>
        <w:sz w:val="26"/>
        <w:szCs w:val="26"/>
        <w:cs/>
      </w:rPr>
      <w:t xml:space="preserve"> </w:t>
    </w:r>
    <w:r>
      <w:rPr>
        <w:rStyle w:val="a7"/>
        <w:rFonts w:ascii="TH SarabunPSK" w:hAnsi="TH SarabunPSK" w:cs="TH SarabunPSK"/>
        <w:sz w:val="26"/>
        <w:szCs w:val="26"/>
      </w:rPr>
      <w:t>4</w:t>
    </w:r>
    <w:r w:rsidRPr="00DA3710">
      <w:rPr>
        <w:rStyle w:val="a7"/>
        <w:rFonts w:ascii="TH SarabunPSK" w:hAnsi="TH SarabunPSK" w:cs="TH SarabunPSK" w:hint="cs"/>
        <w:sz w:val="26"/>
        <w:szCs w:val="26"/>
        <w:cs/>
      </w:rPr>
      <w:t xml:space="preserve"> </w:t>
    </w:r>
    <w:r w:rsidRPr="00DA3710">
      <w:rPr>
        <w:rStyle w:val="a7"/>
        <w:rFonts w:ascii="TH SarabunPSK" w:hAnsi="TH SarabunPSK" w:cs="TH SarabunPSK"/>
        <w:sz w:val="26"/>
        <w:szCs w:val="26"/>
      </w:rPr>
      <w:t>No.</w:t>
    </w:r>
    <w:r w:rsidRPr="00DA3710">
      <w:rPr>
        <w:rStyle w:val="a7"/>
        <w:rFonts w:ascii="TH SarabunPSK" w:hAnsi="TH SarabunPSK" w:cs="TH SarabunPSK" w:hint="cs"/>
        <w:sz w:val="26"/>
        <w:szCs w:val="26"/>
        <w:cs/>
      </w:rPr>
      <w:t xml:space="preserve"> 1 </w:t>
    </w:r>
    <w:r>
      <w:rPr>
        <w:rStyle w:val="a7"/>
        <w:rFonts w:ascii="TH SarabunPSK" w:hAnsi="TH SarabunPSK" w:cs="TH SarabunPSK"/>
        <w:sz w:val="26"/>
        <w:szCs w:val="26"/>
      </w:rPr>
      <w:t>[January-June 2023</w:t>
    </w:r>
    <w:r w:rsidRPr="00DA3710">
      <w:rPr>
        <w:rStyle w:val="a7"/>
        <w:rFonts w:ascii="TH SarabunPSK" w:hAnsi="TH SarabunPSK" w:cs="TH SarabunPSK"/>
        <w:sz w:val="26"/>
        <w:szCs w:val="26"/>
      </w:rPr>
      <w:t>]</w:t>
    </w:r>
  </w:p>
  <w:p w14:paraId="52AE6D4B" w14:textId="77777777" w:rsidR="00B56E17" w:rsidRPr="00FF3A13" w:rsidRDefault="00B56E17" w:rsidP="00473C2B">
    <w:pPr>
      <w:pStyle w:val="a5"/>
      <w:rPr>
        <w:rFonts w:ascii="TH SarabunPSK" w:hAnsi="TH SarabunPSK" w:cs="TH SarabunPSK"/>
        <w:sz w:val="32"/>
        <w:szCs w:val="32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0C5FB27F" wp14:editId="4E4F7A98">
          <wp:simplePos x="0" y="0"/>
          <wp:positionH relativeFrom="column">
            <wp:posOffset>5141595</wp:posOffset>
          </wp:positionH>
          <wp:positionV relativeFrom="paragraph">
            <wp:posOffset>220980</wp:posOffset>
          </wp:positionV>
          <wp:extent cx="306070" cy="306070"/>
          <wp:effectExtent l="0" t="0" r="0" b="0"/>
          <wp:wrapNone/>
          <wp:docPr id="10" name="รูปภาพ 1" descr="C:\Users\Administrater\Desktop\วารสารสังคมศึกษา ศาสนา และวัฒนธรรม - [อ.สามารถ]\ตรามูลนิธิ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 descr="C:\Users\Administrater\Desktop\วารสารสังคมศึกษา ศาสนา และวัฒนธรรม - [อ.สามารถ]\ตรามูลนิธิ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" cy="3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3632" behindDoc="0" locked="0" layoutInCell="1" allowOverlap="1" wp14:anchorId="5A1EE57F" wp14:editId="6E570F87">
              <wp:simplePos x="0" y="0"/>
              <wp:positionH relativeFrom="column">
                <wp:posOffset>-1270</wp:posOffset>
              </wp:positionH>
              <wp:positionV relativeFrom="paragraph">
                <wp:posOffset>492124</wp:posOffset>
              </wp:positionV>
              <wp:extent cx="5125720" cy="0"/>
              <wp:effectExtent l="38100" t="19050" r="55880" b="95250"/>
              <wp:wrapNone/>
              <wp:docPr id="3" name="ตัวเชื่อมต่อตรง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12572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1515AA4" id="ตัวเชื่อมต่อตรง 3" o:spid="_x0000_s1026" style="position:absolute;flip:y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38.75pt" to="403.5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" strokecolor="windowText" strokeweight="1.5pt">
              <v:stroke joinstyle="miter"/>
              <v:shadow on="t" color="black" opacity="26214f" origin=",-.5" offset="0,3pt"/>
              <o:lock v:ext="edit" shapetype="f"/>
            </v:line>
          </w:pict>
        </mc:Fallback>
      </mc:AlternateContent>
    </w:r>
  </w:p>
  <w:p w14:paraId="08A3AD17" w14:textId="77777777" w:rsidR="00B56E17" w:rsidRDefault="00B56E1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9" type="#_x0000_t75" style="width:13.45pt;height:16.1pt;visibility:visible;mso-wrap-style:square" o:bullet="t">
        <v:imagedata r:id="rId1" o:title=""/>
      </v:shape>
    </w:pict>
  </w:numPicBullet>
  <w:abstractNum w:abstractNumId="0">
    <w:nsid w:val="FFFFFF7C"/>
    <w:multiLevelType w:val="singleLevel"/>
    <w:tmpl w:val="2AFC499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C3898E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48A0D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26C92B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B6705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33A870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11C6E6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785AB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4EDDA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BD6C71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F23464"/>
    <w:multiLevelType w:val="multilevel"/>
    <w:tmpl w:val="4ADAE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1CB5551"/>
    <w:multiLevelType w:val="hybridMultilevel"/>
    <w:tmpl w:val="858CC2F6"/>
    <w:lvl w:ilvl="0" w:tplc="BB2284A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E74AD2"/>
    <w:multiLevelType w:val="hybridMultilevel"/>
    <w:tmpl w:val="2AB018A8"/>
    <w:lvl w:ilvl="0" w:tplc="B79084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51F0686"/>
    <w:multiLevelType w:val="hybridMultilevel"/>
    <w:tmpl w:val="60DEB576"/>
    <w:lvl w:ilvl="0" w:tplc="1016928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5546107"/>
    <w:multiLevelType w:val="hybridMultilevel"/>
    <w:tmpl w:val="7D92C43E"/>
    <w:lvl w:ilvl="0" w:tplc="EC261316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209A5929"/>
    <w:multiLevelType w:val="hybridMultilevel"/>
    <w:tmpl w:val="96246AD2"/>
    <w:lvl w:ilvl="0" w:tplc="79B4892E">
      <w:start w:val="1"/>
      <w:numFmt w:val="thaiNumbers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AB060D"/>
    <w:multiLevelType w:val="multilevel"/>
    <w:tmpl w:val="0AEC4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>
      <w:start w:val="4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7">
    <w:nsid w:val="2E39770B"/>
    <w:multiLevelType w:val="hybridMultilevel"/>
    <w:tmpl w:val="11C033A6"/>
    <w:lvl w:ilvl="0" w:tplc="3E40828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>
    <w:nsid w:val="316C42B8"/>
    <w:multiLevelType w:val="hybridMultilevel"/>
    <w:tmpl w:val="2E784088"/>
    <w:lvl w:ilvl="0" w:tplc="2D50C6D6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1F17A4"/>
    <w:multiLevelType w:val="hybridMultilevel"/>
    <w:tmpl w:val="B2BECBAA"/>
    <w:lvl w:ilvl="0" w:tplc="F8BA7A2E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37062A82"/>
    <w:multiLevelType w:val="multilevel"/>
    <w:tmpl w:val="758CE4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1">
    <w:nsid w:val="3AC42295"/>
    <w:multiLevelType w:val="hybridMultilevel"/>
    <w:tmpl w:val="1F44DFBC"/>
    <w:lvl w:ilvl="0" w:tplc="925C56DE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451B71FE"/>
    <w:multiLevelType w:val="multilevel"/>
    <w:tmpl w:val="9C6C7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ascii="TH SarabunPSK" w:hAnsi="TH SarabunPSK" w:cs="TH SarabunPSK"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ascii="TH SarabunPSK" w:hAnsi="TH SarabunPSK" w:cs="TH SarabunPSK"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ascii="TH SarabunPSK" w:hAnsi="TH SarabunPSK" w:cs="TH SarabunPSK"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ascii="TH SarabunPSK" w:hAnsi="TH SarabunPSK" w:cs="TH SarabunPSK"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ascii="TH SarabunPSK" w:hAnsi="TH SarabunPSK" w:cs="TH SarabunPSK"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ascii="TH SarabunPSK" w:hAnsi="TH SarabunPSK" w:cs="TH SarabunPSK"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ascii="TH SarabunPSK" w:hAnsi="TH SarabunPSK" w:cs="TH SarabunPSK"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ascii="TH SarabunPSK" w:hAnsi="TH SarabunPSK" w:cs="TH SarabunPSK" w:hint="default"/>
      </w:rPr>
    </w:lvl>
  </w:abstractNum>
  <w:abstractNum w:abstractNumId="23">
    <w:nsid w:val="710765DB"/>
    <w:multiLevelType w:val="hybridMultilevel"/>
    <w:tmpl w:val="9DD80B76"/>
    <w:lvl w:ilvl="0" w:tplc="44D873E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7734D6D"/>
    <w:multiLevelType w:val="hybridMultilevel"/>
    <w:tmpl w:val="9D764652"/>
    <w:lvl w:ilvl="0" w:tplc="1CD8E69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3"/>
  </w:num>
  <w:num w:numId="3">
    <w:abstractNumId w:val="15"/>
  </w:num>
  <w:num w:numId="4">
    <w:abstractNumId w:val="13"/>
  </w:num>
  <w:num w:numId="5">
    <w:abstractNumId w:val="12"/>
  </w:num>
  <w:num w:numId="6">
    <w:abstractNumId w:val="24"/>
  </w:num>
  <w:num w:numId="7">
    <w:abstractNumId w:val="11"/>
  </w:num>
  <w:num w:numId="8">
    <w:abstractNumId w:val="21"/>
  </w:num>
  <w:num w:numId="9">
    <w:abstractNumId w:val="19"/>
  </w:num>
  <w:num w:numId="10">
    <w:abstractNumId w:val="14"/>
  </w:num>
  <w:num w:numId="11">
    <w:abstractNumId w:val="10"/>
  </w:num>
  <w:num w:numId="12">
    <w:abstractNumId w:val="22"/>
  </w:num>
  <w:num w:numId="13">
    <w:abstractNumId w:val="18"/>
  </w:num>
  <w:num w:numId="14">
    <w:abstractNumId w:val="16"/>
  </w:num>
  <w:num w:numId="15">
    <w:abstractNumId w:val="20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3C0"/>
    <w:rsid w:val="0000015A"/>
    <w:rsid w:val="00000259"/>
    <w:rsid w:val="00002DBF"/>
    <w:rsid w:val="00004983"/>
    <w:rsid w:val="00005363"/>
    <w:rsid w:val="00006272"/>
    <w:rsid w:val="000062DB"/>
    <w:rsid w:val="0000657E"/>
    <w:rsid w:val="000067D2"/>
    <w:rsid w:val="00006824"/>
    <w:rsid w:val="000071E4"/>
    <w:rsid w:val="00007A2B"/>
    <w:rsid w:val="00007AF5"/>
    <w:rsid w:val="0001072C"/>
    <w:rsid w:val="00011081"/>
    <w:rsid w:val="000110F1"/>
    <w:rsid w:val="00011213"/>
    <w:rsid w:val="00013C22"/>
    <w:rsid w:val="0001446C"/>
    <w:rsid w:val="000151FF"/>
    <w:rsid w:val="00017EA8"/>
    <w:rsid w:val="00020526"/>
    <w:rsid w:val="00020D5A"/>
    <w:rsid w:val="00020EF6"/>
    <w:rsid w:val="00021140"/>
    <w:rsid w:val="00021B09"/>
    <w:rsid w:val="0002218D"/>
    <w:rsid w:val="00022260"/>
    <w:rsid w:val="00023A49"/>
    <w:rsid w:val="000242F5"/>
    <w:rsid w:val="0002458D"/>
    <w:rsid w:val="00024673"/>
    <w:rsid w:val="00025CB5"/>
    <w:rsid w:val="00026C5B"/>
    <w:rsid w:val="0002720B"/>
    <w:rsid w:val="00027412"/>
    <w:rsid w:val="000300F5"/>
    <w:rsid w:val="00030718"/>
    <w:rsid w:val="000312E0"/>
    <w:rsid w:val="00032051"/>
    <w:rsid w:val="000324AD"/>
    <w:rsid w:val="00035987"/>
    <w:rsid w:val="000360D8"/>
    <w:rsid w:val="000371CD"/>
    <w:rsid w:val="00041E79"/>
    <w:rsid w:val="00041EE8"/>
    <w:rsid w:val="00042162"/>
    <w:rsid w:val="000428D7"/>
    <w:rsid w:val="0004355E"/>
    <w:rsid w:val="00043A59"/>
    <w:rsid w:val="0004431E"/>
    <w:rsid w:val="00044CEC"/>
    <w:rsid w:val="0004516D"/>
    <w:rsid w:val="00045712"/>
    <w:rsid w:val="00045FE7"/>
    <w:rsid w:val="00046B5D"/>
    <w:rsid w:val="00050C16"/>
    <w:rsid w:val="0005661A"/>
    <w:rsid w:val="0005728F"/>
    <w:rsid w:val="00060C08"/>
    <w:rsid w:val="00061CEF"/>
    <w:rsid w:val="00062B94"/>
    <w:rsid w:val="00062D60"/>
    <w:rsid w:val="00063079"/>
    <w:rsid w:val="0006383F"/>
    <w:rsid w:val="00063EC2"/>
    <w:rsid w:val="00066C7D"/>
    <w:rsid w:val="00067ABD"/>
    <w:rsid w:val="00067EAA"/>
    <w:rsid w:val="00070043"/>
    <w:rsid w:val="0007057F"/>
    <w:rsid w:val="000714D4"/>
    <w:rsid w:val="000717B0"/>
    <w:rsid w:val="00072695"/>
    <w:rsid w:val="000738F0"/>
    <w:rsid w:val="00073EA8"/>
    <w:rsid w:val="00073F56"/>
    <w:rsid w:val="0007515E"/>
    <w:rsid w:val="00077EC4"/>
    <w:rsid w:val="0008009A"/>
    <w:rsid w:val="00081E0D"/>
    <w:rsid w:val="000824F2"/>
    <w:rsid w:val="0008324F"/>
    <w:rsid w:val="00083C69"/>
    <w:rsid w:val="00084B07"/>
    <w:rsid w:val="000855F9"/>
    <w:rsid w:val="00086CAE"/>
    <w:rsid w:val="00087D74"/>
    <w:rsid w:val="00087EF3"/>
    <w:rsid w:val="00087F57"/>
    <w:rsid w:val="00090A9B"/>
    <w:rsid w:val="00090F68"/>
    <w:rsid w:val="000911FE"/>
    <w:rsid w:val="00094DE0"/>
    <w:rsid w:val="000955F2"/>
    <w:rsid w:val="00095AA8"/>
    <w:rsid w:val="00095DFB"/>
    <w:rsid w:val="00096C13"/>
    <w:rsid w:val="00096D47"/>
    <w:rsid w:val="000978FB"/>
    <w:rsid w:val="00097B17"/>
    <w:rsid w:val="00097BFB"/>
    <w:rsid w:val="00097CB6"/>
    <w:rsid w:val="000A1961"/>
    <w:rsid w:val="000A1FD6"/>
    <w:rsid w:val="000A2DAF"/>
    <w:rsid w:val="000A347F"/>
    <w:rsid w:val="000A3699"/>
    <w:rsid w:val="000A395C"/>
    <w:rsid w:val="000A4616"/>
    <w:rsid w:val="000A46E2"/>
    <w:rsid w:val="000A52F6"/>
    <w:rsid w:val="000A5752"/>
    <w:rsid w:val="000A58B0"/>
    <w:rsid w:val="000A61D2"/>
    <w:rsid w:val="000A637F"/>
    <w:rsid w:val="000A70A1"/>
    <w:rsid w:val="000A754E"/>
    <w:rsid w:val="000B1533"/>
    <w:rsid w:val="000B3200"/>
    <w:rsid w:val="000B36B4"/>
    <w:rsid w:val="000B45AF"/>
    <w:rsid w:val="000B4BF5"/>
    <w:rsid w:val="000B5ACF"/>
    <w:rsid w:val="000B620B"/>
    <w:rsid w:val="000B6B3C"/>
    <w:rsid w:val="000B79D2"/>
    <w:rsid w:val="000C0E0F"/>
    <w:rsid w:val="000C1529"/>
    <w:rsid w:val="000C21D3"/>
    <w:rsid w:val="000C2A91"/>
    <w:rsid w:val="000C35E7"/>
    <w:rsid w:val="000C583D"/>
    <w:rsid w:val="000C5C67"/>
    <w:rsid w:val="000C6C58"/>
    <w:rsid w:val="000C744B"/>
    <w:rsid w:val="000C7AE6"/>
    <w:rsid w:val="000C7CCC"/>
    <w:rsid w:val="000D0795"/>
    <w:rsid w:val="000D084A"/>
    <w:rsid w:val="000D1860"/>
    <w:rsid w:val="000D3EE4"/>
    <w:rsid w:val="000D46CB"/>
    <w:rsid w:val="000D6B0B"/>
    <w:rsid w:val="000D7243"/>
    <w:rsid w:val="000D7C12"/>
    <w:rsid w:val="000E1196"/>
    <w:rsid w:val="000E28FA"/>
    <w:rsid w:val="000E7F30"/>
    <w:rsid w:val="000F0C14"/>
    <w:rsid w:val="000F1C31"/>
    <w:rsid w:val="000F2BB4"/>
    <w:rsid w:val="000F30CB"/>
    <w:rsid w:val="000F3BA7"/>
    <w:rsid w:val="000F52C5"/>
    <w:rsid w:val="000F554A"/>
    <w:rsid w:val="000F57D0"/>
    <w:rsid w:val="000F5DBD"/>
    <w:rsid w:val="000F6477"/>
    <w:rsid w:val="000F711C"/>
    <w:rsid w:val="001027E7"/>
    <w:rsid w:val="00102F0D"/>
    <w:rsid w:val="00104EC5"/>
    <w:rsid w:val="001050EE"/>
    <w:rsid w:val="001055E8"/>
    <w:rsid w:val="00107D65"/>
    <w:rsid w:val="00110A10"/>
    <w:rsid w:val="001141CA"/>
    <w:rsid w:val="00115A48"/>
    <w:rsid w:val="00116726"/>
    <w:rsid w:val="001167B1"/>
    <w:rsid w:val="00117195"/>
    <w:rsid w:val="001171C7"/>
    <w:rsid w:val="001202B2"/>
    <w:rsid w:val="00120404"/>
    <w:rsid w:val="00120558"/>
    <w:rsid w:val="00120B0F"/>
    <w:rsid w:val="0012195D"/>
    <w:rsid w:val="00123CB8"/>
    <w:rsid w:val="00124508"/>
    <w:rsid w:val="00124EB7"/>
    <w:rsid w:val="001264A2"/>
    <w:rsid w:val="00127DA3"/>
    <w:rsid w:val="001306CF"/>
    <w:rsid w:val="00132E8E"/>
    <w:rsid w:val="00133251"/>
    <w:rsid w:val="00133704"/>
    <w:rsid w:val="00135D55"/>
    <w:rsid w:val="00135FBB"/>
    <w:rsid w:val="00136A64"/>
    <w:rsid w:val="00136BFE"/>
    <w:rsid w:val="0013752E"/>
    <w:rsid w:val="00140C9F"/>
    <w:rsid w:val="00140DA1"/>
    <w:rsid w:val="001428DF"/>
    <w:rsid w:val="00143142"/>
    <w:rsid w:val="00144D40"/>
    <w:rsid w:val="00146F51"/>
    <w:rsid w:val="001476D2"/>
    <w:rsid w:val="00147B97"/>
    <w:rsid w:val="00150BCF"/>
    <w:rsid w:val="00150BEA"/>
    <w:rsid w:val="00151926"/>
    <w:rsid w:val="00151C62"/>
    <w:rsid w:val="00152647"/>
    <w:rsid w:val="00152CBC"/>
    <w:rsid w:val="001533BA"/>
    <w:rsid w:val="00153624"/>
    <w:rsid w:val="001551B6"/>
    <w:rsid w:val="001553F4"/>
    <w:rsid w:val="00156DF1"/>
    <w:rsid w:val="00157C5B"/>
    <w:rsid w:val="00157CA2"/>
    <w:rsid w:val="00161013"/>
    <w:rsid w:val="00161882"/>
    <w:rsid w:val="00161E93"/>
    <w:rsid w:val="001627E5"/>
    <w:rsid w:val="001628F2"/>
    <w:rsid w:val="0016292B"/>
    <w:rsid w:val="00162CA0"/>
    <w:rsid w:val="00162D38"/>
    <w:rsid w:val="00163735"/>
    <w:rsid w:val="00163FB9"/>
    <w:rsid w:val="0016456E"/>
    <w:rsid w:val="00166284"/>
    <w:rsid w:val="001666A9"/>
    <w:rsid w:val="0016689D"/>
    <w:rsid w:val="00166B59"/>
    <w:rsid w:val="001678F6"/>
    <w:rsid w:val="001701B4"/>
    <w:rsid w:val="0017036D"/>
    <w:rsid w:val="0017122D"/>
    <w:rsid w:val="0017126B"/>
    <w:rsid w:val="00174EDE"/>
    <w:rsid w:val="001759BB"/>
    <w:rsid w:val="00175C0D"/>
    <w:rsid w:val="00176DEC"/>
    <w:rsid w:val="001774F4"/>
    <w:rsid w:val="00177579"/>
    <w:rsid w:val="00177BD4"/>
    <w:rsid w:val="00177C71"/>
    <w:rsid w:val="001822CA"/>
    <w:rsid w:val="00182C8B"/>
    <w:rsid w:val="00183353"/>
    <w:rsid w:val="00183BB9"/>
    <w:rsid w:val="00183FB7"/>
    <w:rsid w:val="00184CBC"/>
    <w:rsid w:val="00185416"/>
    <w:rsid w:val="001913D0"/>
    <w:rsid w:val="00191908"/>
    <w:rsid w:val="00191B85"/>
    <w:rsid w:val="001934C1"/>
    <w:rsid w:val="00195B45"/>
    <w:rsid w:val="00196900"/>
    <w:rsid w:val="00197671"/>
    <w:rsid w:val="00197984"/>
    <w:rsid w:val="001A0034"/>
    <w:rsid w:val="001A35FB"/>
    <w:rsid w:val="001A47D4"/>
    <w:rsid w:val="001A52DB"/>
    <w:rsid w:val="001A5846"/>
    <w:rsid w:val="001A5B50"/>
    <w:rsid w:val="001A7427"/>
    <w:rsid w:val="001A79CA"/>
    <w:rsid w:val="001A7F86"/>
    <w:rsid w:val="001B064F"/>
    <w:rsid w:val="001B2132"/>
    <w:rsid w:val="001B36F4"/>
    <w:rsid w:val="001B4096"/>
    <w:rsid w:val="001B4B15"/>
    <w:rsid w:val="001B4B33"/>
    <w:rsid w:val="001B4EEF"/>
    <w:rsid w:val="001B5838"/>
    <w:rsid w:val="001B633D"/>
    <w:rsid w:val="001B63E6"/>
    <w:rsid w:val="001B73E6"/>
    <w:rsid w:val="001B7AE9"/>
    <w:rsid w:val="001C2EF3"/>
    <w:rsid w:val="001C3554"/>
    <w:rsid w:val="001C43D6"/>
    <w:rsid w:val="001C4C25"/>
    <w:rsid w:val="001C6374"/>
    <w:rsid w:val="001C7E9A"/>
    <w:rsid w:val="001D0609"/>
    <w:rsid w:val="001D1508"/>
    <w:rsid w:val="001D2BD5"/>
    <w:rsid w:val="001D4302"/>
    <w:rsid w:val="001D44EB"/>
    <w:rsid w:val="001D47CC"/>
    <w:rsid w:val="001D5032"/>
    <w:rsid w:val="001D6CC6"/>
    <w:rsid w:val="001E1472"/>
    <w:rsid w:val="001E215D"/>
    <w:rsid w:val="001E21BD"/>
    <w:rsid w:val="001E2381"/>
    <w:rsid w:val="001E2B9F"/>
    <w:rsid w:val="001E3C43"/>
    <w:rsid w:val="001E3EC4"/>
    <w:rsid w:val="001E3F70"/>
    <w:rsid w:val="001E442A"/>
    <w:rsid w:val="001E4B4A"/>
    <w:rsid w:val="001E50D5"/>
    <w:rsid w:val="001E50FD"/>
    <w:rsid w:val="001E7D02"/>
    <w:rsid w:val="001F006A"/>
    <w:rsid w:val="001F1ADB"/>
    <w:rsid w:val="001F3AE3"/>
    <w:rsid w:val="001F5F83"/>
    <w:rsid w:val="001F61A4"/>
    <w:rsid w:val="001F7F05"/>
    <w:rsid w:val="00200350"/>
    <w:rsid w:val="00200BC3"/>
    <w:rsid w:val="00200F62"/>
    <w:rsid w:val="00201DC9"/>
    <w:rsid w:val="0020245B"/>
    <w:rsid w:val="002028BF"/>
    <w:rsid w:val="0020374D"/>
    <w:rsid w:val="002059F4"/>
    <w:rsid w:val="00205B35"/>
    <w:rsid w:val="00205FF8"/>
    <w:rsid w:val="002066CE"/>
    <w:rsid w:val="00206D3D"/>
    <w:rsid w:val="002114B2"/>
    <w:rsid w:val="00211D10"/>
    <w:rsid w:val="00212C64"/>
    <w:rsid w:val="00212EB2"/>
    <w:rsid w:val="00212F19"/>
    <w:rsid w:val="002138FD"/>
    <w:rsid w:val="0021451B"/>
    <w:rsid w:val="00216B90"/>
    <w:rsid w:val="002175B4"/>
    <w:rsid w:val="0021784E"/>
    <w:rsid w:val="00217A62"/>
    <w:rsid w:val="00217A7E"/>
    <w:rsid w:val="0022074C"/>
    <w:rsid w:val="002215D2"/>
    <w:rsid w:val="00221F62"/>
    <w:rsid w:val="002223C1"/>
    <w:rsid w:val="002223C5"/>
    <w:rsid w:val="00222B68"/>
    <w:rsid w:val="0022318B"/>
    <w:rsid w:val="00223228"/>
    <w:rsid w:val="00223C89"/>
    <w:rsid w:val="00223F14"/>
    <w:rsid w:val="0022432C"/>
    <w:rsid w:val="00224534"/>
    <w:rsid w:val="002257A2"/>
    <w:rsid w:val="002260D5"/>
    <w:rsid w:val="002272DA"/>
    <w:rsid w:val="00230454"/>
    <w:rsid w:val="0023046B"/>
    <w:rsid w:val="0023127B"/>
    <w:rsid w:val="002312E2"/>
    <w:rsid w:val="00231422"/>
    <w:rsid w:val="00231BB4"/>
    <w:rsid w:val="00232AF8"/>
    <w:rsid w:val="00232B40"/>
    <w:rsid w:val="002333C0"/>
    <w:rsid w:val="00234653"/>
    <w:rsid w:val="002359A8"/>
    <w:rsid w:val="002364B4"/>
    <w:rsid w:val="002366D4"/>
    <w:rsid w:val="0023745A"/>
    <w:rsid w:val="002402C5"/>
    <w:rsid w:val="0024034E"/>
    <w:rsid w:val="0024045E"/>
    <w:rsid w:val="00241355"/>
    <w:rsid w:val="00241582"/>
    <w:rsid w:val="00242357"/>
    <w:rsid w:val="0024466B"/>
    <w:rsid w:val="00244FC8"/>
    <w:rsid w:val="00245A63"/>
    <w:rsid w:val="00245E3B"/>
    <w:rsid w:val="0024646E"/>
    <w:rsid w:val="0024727A"/>
    <w:rsid w:val="00247D18"/>
    <w:rsid w:val="0025237B"/>
    <w:rsid w:val="00253603"/>
    <w:rsid w:val="00253A93"/>
    <w:rsid w:val="00253AC0"/>
    <w:rsid w:val="002549C1"/>
    <w:rsid w:val="00255979"/>
    <w:rsid w:val="002569D5"/>
    <w:rsid w:val="00257B69"/>
    <w:rsid w:val="00260CE3"/>
    <w:rsid w:val="00260F10"/>
    <w:rsid w:val="00261941"/>
    <w:rsid w:val="002628B6"/>
    <w:rsid w:val="00265311"/>
    <w:rsid w:val="00265A44"/>
    <w:rsid w:val="0027167F"/>
    <w:rsid w:val="002726A0"/>
    <w:rsid w:val="0027286E"/>
    <w:rsid w:val="00273908"/>
    <w:rsid w:val="00273BD1"/>
    <w:rsid w:val="00273D6A"/>
    <w:rsid w:val="00274DAB"/>
    <w:rsid w:val="00274FA1"/>
    <w:rsid w:val="0027511B"/>
    <w:rsid w:val="002766CA"/>
    <w:rsid w:val="00276BFC"/>
    <w:rsid w:val="00277665"/>
    <w:rsid w:val="00277CDE"/>
    <w:rsid w:val="002803CA"/>
    <w:rsid w:val="00280998"/>
    <w:rsid w:val="00280E84"/>
    <w:rsid w:val="002817FB"/>
    <w:rsid w:val="002825BE"/>
    <w:rsid w:val="002830C5"/>
    <w:rsid w:val="002832EA"/>
    <w:rsid w:val="00283B01"/>
    <w:rsid w:val="00283D16"/>
    <w:rsid w:val="00284232"/>
    <w:rsid w:val="00284435"/>
    <w:rsid w:val="00284F2C"/>
    <w:rsid w:val="00286037"/>
    <w:rsid w:val="00286310"/>
    <w:rsid w:val="00286D4C"/>
    <w:rsid w:val="002902EF"/>
    <w:rsid w:val="00290D93"/>
    <w:rsid w:val="00290F1A"/>
    <w:rsid w:val="00291CA4"/>
    <w:rsid w:val="0029210D"/>
    <w:rsid w:val="002923DC"/>
    <w:rsid w:val="0029309F"/>
    <w:rsid w:val="002939CD"/>
    <w:rsid w:val="00294B4B"/>
    <w:rsid w:val="00294BAA"/>
    <w:rsid w:val="00294E82"/>
    <w:rsid w:val="00295F84"/>
    <w:rsid w:val="0029704A"/>
    <w:rsid w:val="00297331"/>
    <w:rsid w:val="002A0A57"/>
    <w:rsid w:val="002A3D8F"/>
    <w:rsid w:val="002A4A9B"/>
    <w:rsid w:val="002A4D61"/>
    <w:rsid w:val="002A5E37"/>
    <w:rsid w:val="002A6E76"/>
    <w:rsid w:val="002A710F"/>
    <w:rsid w:val="002A7B66"/>
    <w:rsid w:val="002A7CD1"/>
    <w:rsid w:val="002B0398"/>
    <w:rsid w:val="002B1491"/>
    <w:rsid w:val="002B1F59"/>
    <w:rsid w:val="002B2C9F"/>
    <w:rsid w:val="002B3109"/>
    <w:rsid w:val="002B481A"/>
    <w:rsid w:val="002B4872"/>
    <w:rsid w:val="002B4B0F"/>
    <w:rsid w:val="002B6AEC"/>
    <w:rsid w:val="002B6BEB"/>
    <w:rsid w:val="002B7BEA"/>
    <w:rsid w:val="002B7DAA"/>
    <w:rsid w:val="002C0600"/>
    <w:rsid w:val="002C143F"/>
    <w:rsid w:val="002C1673"/>
    <w:rsid w:val="002C174C"/>
    <w:rsid w:val="002C1C08"/>
    <w:rsid w:val="002C1E04"/>
    <w:rsid w:val="002C2936"/>
    <w:rsid w:val="002C2982"/>
    <w:rsid w:val="002C324A"/>
    <w:rsid w:val="002C3536"/>
    <w:rsid w:val="002C3B3E"/>
    <w:rsid w:val="002C4259"/>
    <w:rsid w:val="002C428F"/>
    <w:rsid w:val="002C4B66"/>
    <w:rsid w:val="002C5699"/>
    <w:rsid w:val="002C5969"/>
    <w:rsid w:val="002C730C"/>
    <w:rsid w:val="002C7602"/>
    <w:rsid w:val="002D0DC2"/>
    <w:rsid w:val="002D1204"/>
    <w:rsid w:val="002D2A15"/>
    <w:rsid w:val="002D3312"/>
    <w:rsid w:val="002D4B20"/>
    <w:rsid w:val="002D505A"/>
    <w:rsid w:val="002D54B7"/>
    <w:rsid w:val="002D5C62"/>
    <w:rsid w:val="002E0DAC"/>
    <w:rsid w:val="002E10CF"/>
    <w:rsid w:val="002E14B0"/>
    <w:rsid w:val="002E1B36"/>
    <w:rsid w:val="002E1BDB"/>
    <w:rsid w:val="002E272D"/>
    <w:rsid w:val="002E504B"/>
    <w:rsid w:val="002E53E9"/>
    <w:rsid w:val="002E5BB3"/>
    <w:rsid w:val="002E69B9"/>
    <w:rsid w:val="002E7CEC"/>
    <w:rsid w:val="002F0353"/>
    <w:rsid w:val="002F1061"/>
    <w:rsid w:val="002F184C"/>
    <w:rsid w:val="002F2005"/>
    <w:rsid w:val="002F3A62"/>
    <w:rsid w:val="002F4FE9"/>
    <w:rsid w:val="002F53E2"/>
    <w:rsid w:val="002F5B9C"/>
    <w:rsid w:val="002F728C"/>
    <w:rsid w:val="0030037C"/>
    <w:rsid w:val="00301640"/>
    <w:rsid w:val="003018EF"/>
    <w:rsid w:val="00301B56"/>
    <w:rsid w:val="00303F3B"/>
    <w:rsid w:val="00304585"/>
    <w:rsid w:val="003058AE"/>
    <w:rsid w:val="00305945"/>
    <w:rsid w:val="00305F05"/>
    <w:rsid w:val="00306A12"/>
    <w:rsid w:val="00306D2A"/>
    <w:rsid w:val="00306E0E"/>
    <w:rsid w:val="00310203"/>
    <w:rsid w:val="003157F8"/>
    <w:rsid w:val="00316134"/>
    <w:rsid w:val="0031703A"/>
    <w:rsid w:val="0031735F"/>
    <w:rsid w:val="00320D47"/>
    <w:rsid w:val="00321A9E"/>
    <w:rsid w:val="00323192"/>
    <w:rsid w:val="00323388"/>
    <w:rsid w:val="00325236"/>
    <w:rsid w:val="003278F7"/>
    <w:rsid w:val="00327B19"/>
    <w:rsid w:val="00330494"/>
    <w:rsid w:val="00332045"/>
    <w:rsid w:val="00332FCA"/>
    <w:rsid w:val="00333BC6"/>
    <w:rsid w:val="00333C6D"/>
    <w:rsid w:val="00334073"/>
    <w:rsid w:val="00335E3A"/>
    <w:rsid w:val="00335F52"/>
    <w:rsid w:val="003362E8"/>
    <w:rsid w:val="00336724"/>
    <w:rsid w:val="00336C3C"/>
    <w:rsid w:val="00337106"/>
    <w:rsid w:val="00337224"/>
    <w:rsid w:val="00337C8A"/>
    <w:rsid w:val="0034325F"/>
    <w:rsid w:val="00343961"/>
    <w:rsid w:val="003440FC"/>
    <w:rsid w:val="00345BA6"/>
    <w:rsid w:val="0034677F"/>
    <w:rsid w:val="0034703C"/>
    <w:rsid w:val="00347CAD"/>
    <w:rsid w:val="0035044E"/>
    <w:rsid w:val="00350F04"/>
    <w:rsid w:val="00351BEB"/>
    <w:rsid w:val="00353227"/>
    <w:rsid w:val="00353656"/>
    <w:rsid w:val="00354486"/>
    <w:rsid w:val="00355647"/>
    <w:rsid w:val="00355C15"/>
    <w:rsid w:val="00355EB7"/>
    <w:rsid w:val="00357E77"/>
    <w:rsid w:val="00362175"/>
    <w:rsid w:val="00362186"/>
    <w:rsid w:val="0036368D"/>
    <w:rsid w:val="00363845"/>
    <w:rsid w:val="003640FF"/>
    <w:rsid w:val="00365D56"/>
    <w:rsid w:val="00367BA6"/>
    <w:rsid w:val="00370289"/>
    <w:rsid w:val="00370666"/>
    <w:rsid w:val="00372088"/>
    <w:rsid w:val="00372123"/>
    <w:rsid w:val="00372D58"/>
    <w:rsid w:val="0037373E"/>
    <w:rsid w:val="0037393F"/>
    <w:rsid w:val="00374C08"/>
    <w:rsid w:val="00374C74"/>
    <w:rsid w:val="003752B6"/>
    <w:rsid w:val="00375D90"/>
    <w:rsid w:val="00376DAE"/>
    <w:rsid w:val="00376EAD"/>
    <w:rsid w:val="00380227"/>
    <w:rsid w:val="00380496"/>
    <w:rsid w:val="00380566"/>
    <w:rsid w:val="003821AF"/>
    <w:rsid w:val="00382686"/>
    <w:rsid w:val="00382C57"/>
    <w:rsid w:val="00382DF5"/>
    <w:rsid w:val="003851EC"/>
    <w:rsid w:val="00385651"/>
    <w:rsid w:val="00385CB5"/>
    <w:rsid w:val="00386DFB"/>
    <w:rsid w:val="003875AB"/>
    <w:rsid w:val="0039076D"/>
    <w:rsid w:val="00390977"/>
    <w:rsid w:val="003917A8"/>
    <w:rsid w:val="00391D0C"/>
    <w:rsid w:val="003927B2"/>
    <w:rsid w:val="003927F4"/>
    <w:rsid w:val="00395351"/>
    <w:rsid w:val="003956F4"/>
    <w:rsid w:val="0039717B"/>
    <w:rsid w:val="003A06B8"/>
    <w:rsid w:val="003A1989"/>
    <w:rsid w:val="003A213C"/>
    <w:rsid w:val="003A2FD4"/>
    <w:rsid w:val="003A31B9"/>
    <w:rsid w:val="003A34C2"/>
    <w:rsid w:val="003A4C93"/>
    <w:rsid w:val="003A57AB"/>
    <w:rsid w:val="003A63B8"/>
    <w:rsid w:val="003A666B"/>
    <w:rsid w:val="003A75C2"/>
    <w:rsid w:val="003A7B7C"/>
    <w:rsid w:val="003A7EA6"/>
    <w:rsid w:val="003B189A"/>
    <w:rsid w:val="003B32A8"/>
    <w:rsid w:val="003B7093"/>
    <w:rsid w:val="003B757C"/>
    <w:rsid w:val="003C0185"/>
    <w:rsid w:val="003C01F2"/>
    <w:rsid w:val="003C059B"/>
    <w:rsid w:val="003C0C34"/>
    <w:rsid w:val="003C1474"/>
    <w:rsid w:val="003C1630"/>
    <w:rsid w:val="003C1E69"/>
    <w:rsid w:val="003C3A61"/>
    <w:rsid w:val="003C5D45"/>
    <w:rsid w:val="003D2395"/>
    <w:rsid w:val="003D2539"/>
    <w:rsid w:val="003D26F2"/>
    <w:rsid w:val="003D277D"/>
    <w:rsid w:val="003D2867"/>
    <w:rsid w:val="003D3C2B"/>
    <w:rsid w:val="003D4A95"/>
    <w:rsid w:val="003D6634"/>
    <w:rsid w:val="003D6953"/>
    <w:rsid w:val="003D7247"/>
    <w:rsid w:val="003D792F"/>
    <w:rsid w:val="003E07D8"/>
    <w:rsid w:val="003E1242"/>
    <w:rsid w:val="003E1BE9"/>
    <w:rsid w:val="003E3D7D"/>
    <w:rsid w:val="003E434A"/>
    <w:rsid w:val="003E4F26"/>
    <w:rsid w:val="003E574D"/>
    <w:rsid w:val="003E5DB7"/>
    <w:rsid w:val="003E61DE"/>
    <w:rsid w:val="003E6CC7"/>
    <w:rsid w:val="003E74CD"/>
    <w:rsid w:val="003F01B7"/>
    <w:rsid w:val="003F3113"/>
    <w:rsid w:val="003F4944"/>
    <w:rsid w:val="003F5E23"/>
    <w:rsid w:val="003F713A"/>
    <w:rsid w:val="00401311"/>
    <w:rsid w:val="004039FC"/>
    <w:rsid w:val="00406C35"/>
    <w:rsid w:val="00411250"/>
    <w:rsid w:val="00411339"/>
    <w:rsid w:val="004125F6"/>
    <w:rsid w:val="00412A2D"/>
    <w:rsid w:val="00414452"/>
    <w:rsid w:val="00414475"/>
    <w:rsid w:val="00417100"/>
    <w:rsid w:val="00421474"/>
    <w:rsid w:val="00422D07"/>
    <w:rsid w:val="00422E92"/>
    <w:rsid w:val="00423107"/>
    <w:rsid w:val="00423264"/>
    <w:rsid w:val="0042364A"/>
    <w:rsid w:val="00423D8D"/>
    <w:rsid w:val="00425A34"/>
    <w:rsid w:val="00425EDA"/>
    <w:rsid w:val="00427136"/>
    <w:rsid w:val="0043006B"/>
    <w:rsid w:val="00430AE6"/>
    <w:rsid w:val="00430D32"/>
    <w:rsid w:val="004312A0"/>
    <w:rsid w:val="0043172E"/>
    <w:rsid w:val="00431AAD"/>
    <w:rsid w:val="00431C8B"/>
    <w:rsid w:val="004332C7"/>
    <w:rsid w:val="00434602"/>
    <w:rsid w:val="004378F6"/>
    <w:rsid w:val="00437EDB"/>
    <w:rsid w:val="00440695"/>
    <w:rsid w:val="004406D1"/>
    <w:rsid w:val="0044099D"/>
    <w:rsid w:val="00442EEA"/>
    <w:rsid w:val="0044595C"/>
    <w:rsid w:val="00445DED"/>
    <w:rsid w:val="00445E0E"/>
    <w:rsid w:val="00446697"/>
    <w:rsid w:val="0044698B"/>
    <w:rsid w:val="00450007"/>
    <w:rsid w:val="0045004D"/>
    <w:rsid w:val="0045006B"/>
    <w:rsid w:val="004506A1"/>
    <w:rsid w:val="00450843"/>
    <w:rsid w:val="00450858"/>
    <w:rsid w:val="00450C0E"/>
    <w:rsid w:val="00451806"/>
    <w:rsid w:val="0045211D"/>
    <w:rsid w:val="0045216B"/>
    <w:rsid w:val="0045235A"/>
    <w:rsid w:val="00452364"/>
    <w:rsid w:val="00453E50"/>
    <w:rsid w:val="00455986"/>
    <w:rsid w:val="00455C4C"/>
    <w:rsid w:val="004600C7"/>
    <w:rsid w:val="00460322"/>
    <w:rsid w:val="00462B84"/>
    <w:rsid w:val="0046322C"/>
    <w:rsid w:val="00464661"/>
    <w:rsid w:val="00467A00"/>
    <w:rsid w:val="00467B38"/>
    <w:rsid w:val="00470BFF"/>
    <w:rsid w:val="0047132B"/>
    <w:rsid w:val="00473C2B"/>
    <w:rsid w:val="0047413B"/>
    <w:rsid w:val="00474B6D"/>
    <w:rsid w:val="004771E4"/>
    <w:rsid w:val="0047798D"/>
    <w:rsid w:val="00477FEC"/>
    <w:rsid w:val="004810F9"/>
    <w:rsid w:val="00481E6F"/>
    <w:rsid w:val="00484047"/>
    <w:rsid w:val="004843AD"/>
    <w:rsid w:val="004849FA"/>
    <w:rsid w:val="00487A04"/>
    <w:rsid w:val="00487E7F"/>
    <w:rsid w:val="00487F17"/>
    <w:rsid w:val="004906E6"/>
    <w:rsid w:val="0049095D"/>
    <w:rsid w:val="00490F27"/>
    <w:rsid w:val="004912B7"/>
    <w:rsid w:val="004914BA"/>
    <w:rsid w:val="00491672"/>
    <w:rsid w:val="00493157"/>
    <w:rsid w:val="00493C66"/>
    <w:rsid w:val="00493EFD"/>
    <w:rsid w:val="00494692"/>
    <w:rsid w:val="00496F8F"/>
    <w:rsid w:val="004A1B2E"/>
    <w:rsid w:val="004A1F4B"/>
    <w:rsid w:val="004A222E"/>
    <w:rsid w:val="004A2DCE"/>
    <w:rsid w:val="004A3BF5"/>
    <w:rsid w:val="004A4491"/>
    <w:rsid w:val="004A5237"/>
    <w:rsid w:val="004A6FA3"/>
    <w:rsid w:val="004A73A2"/>
    <w:rsid w:val="004A7F09"/>
    <w:rsid w:val="004B0A37"/>
    <w:rsid w:val="004B4CE2"/>
    <w:rsid w:val="004B63B5"/>
    <w:rsid w:val="004B7556"/>
    <w:rsid w:val="004C012B"/>
    <w:rsid w:val="004C06E7"/>
    <w:rsid w:val="004C0ABD"/>
    <w:rsid w:val="004C12E6"/>
    <w:rsid w:val="004C175B"/>
    <w:rsid w:val="004C18DA"/>
    <w:rsid w:val="004C1C31"/>
    <w:rsid w:val="004C2783"/>
    <w:rsid w:val="004C3D6F"/>
    <w:rsid w:val="004C5453"/>
    <w:rsid w:val="004C55E8"/>
    <w:rsid w:val="004C56C2"/>
    <w:rsid w:val="004D0331"/>
    <w:rsid w:val="004D0ED9"/>
    <w:rsid w:val="004D15F5"/>
    <w:rsid w:val="004D2594"/>
    <w:rsid w:val="004D2F12"/>
    <w:rsid w:val="004D30A6"/>
    <w:rsid w:val="004D314C"/>
    <w:rsid w:val="004D730B"/>
    <w:rsid w:val="004D7AC5"/>
    <w:rsid w:val="004E14FD"/>
    <w:rsid w:val="004E1B54"/>
    <w:rsid w:val="004E1C9F"/>
    <w:rsid w:val="004E1D33"/>
    <w:rsid w:val="004E2063"/>
    <w:rsid w:val="004E2235"/>
    <w:rsid w:val="004E542C"/>
    <w:rsid w:val="004E5EBA"/>
    <w:rsid w:val="004F0045"/>
    <w:rsid w:val="004F0D67"/>
    <w:rsid w:val="004F1A48"/>
    <w:rsid w:val="004F1A9D"/>
    <w:rsid w:val="004F23FE"/>
    <w:rsid w:val="004F28AB"/>
    <w:rsid w:val="004F2B75"/>
    <w:rsid w:val="004F31A6"/>
    <w:rsid w:val="004F32E3"/>
    <w:rsid w:val="004F5865"/>
    <w:rsid w:val="004F6280"/>
    <w:rsid w:val="004F6D58"/>
    <w:rsid w:val="004F78D2"/>
    <w:rsid w:val="0050160C"/>
    <w:rsid w:val="00502875"/>
    <w:rsid w:val="005030DA"/>
    <w:rsid w:val="00503CE5"/>
    <w:rsid w:val="00504B61"/>
    <w:rsid w:val="00506639"/>
    <w:rsid w:val="00506662"/>
    <w:rsid w:val="00507BED"/>
    <w:rsid w:val="0051195C"/>
    <w:rsid w:val="00511F34"/>
    <w:rsid w:val="005129D9"/>
    <w:rsid w:val="0051384F"/>
    <w:rsid w:val="00513987"/>
    <w:rsid w:val="00513EC3"/>
    <w:rsid w:val="00514078"/>
    <w:rsid w:val="00514EF1"/>
    <w:rsid w:val="00515F81"/>
    <w:rsid w:val="0051785D"/>
    <w:rsid w:val="00520548"/>
    <w:rsid w:val="005205F9"/>
    <w:rsid w:val="005206C4"/>
    <w:rsid w:val="005210A4"/>
    <w:rsid w:val="00521D9C"/>
    <w:rsid w:val="00522D86"/>
    <w:rsid w:val="00523FE3"/>
    <w:rsid w:val="005241B4"/>
    <w:rsid w:val="00524F47"/>
    <w:rsid w:val="005268DB"/>
    <w:rsid w:val="00527603"/>
    <w:rsid w:val="00527C28"/>
    <w:rsid w:val="00530283"/>
    <w:rsid w:val="00531DC9"/>
    <w:rsid w:val="00532DAB"/>
    <w:rsid w:val="00534B1F"/>
    <w:rsid w:val="00534C78"/>
    <w:rsid w:val="00535725"/>
    <w:rsid w:val="00535CA4"/>
    <w:rsid w:val="00535E99"/>
    <w:rsid w:val="00537990"/>
    <w:rsid w:val="00537CF5"/>
    <w:rsid w:val="00541575"/>
    <w:rsid w:val="005418D0"/>
    <w:rsid w:val="00541CD6"/>
    <w:rsid w:val="00543313"/>
    <w:rsid w:val="00543574"/>
    <w:rsid w:val="00545B5B"/>
    <w:rsid w:val="00550245"/>
    <w:rsid w:val="00551815"/>
    <w:rsid w:val="00552247"/>
    <w:rsid w:val="00554E51"/>
    <w:rsid w:val="005552FC"/>
    <w:rsid w:val="00555A58"/>
    <w:rsid w:val="005568F6"/>
    <w:rsid w:val="005602FA"/>
    <w:rsid w:val="005606E4"/>
    <w:rsid w:val="00560711"/>
    <w:rsid w:val="00562770"/>
    <w:rsid w:val="005629FE"/>
    <w:rsid w:val="00562B3F"/>
    <w:rsid w:val="00562BE0"/>
    <w:rsid w:val="00563630"/>
    <w:rsid w:val="005655D4"/>
    <w:rsid w:val="005658D7"/>
    <w:rsid w:val="00565CDB"/>
    <w:rsid w:val="00566A7C"/>
    <w:rsid w:val="00566A86"/>
    <w:rsid w:val="00566EE6"/>
    <w:rsid w:val="00571533"/>
    <w:rsid w:val="00571757"/>
    <w:rsid w:val="00572719"/>
    <w:rsid w:val="00573156"/>
    <w:rsid w:val="0057317F"/>
    <w:rsid w:val="00573A53"/>
    <w:rsid w:val="00574ADD"/>
    <w:rsid w:val="005751CF"/>
    <w:rsid w:val="00575813"/>
    <w:rsid w:val="00576441"/>
    <w:rsid w:val="0057650E"/>
    <w:rsid w:val="00576DE0"/>
    <w:rsid w:val="0057746C"/>
    <w:rsid w:val="0058139D"/>
    <w:rsid w:val="00584092"/>
    <w:rsid w:val="0058441A"/>
    <w:rsid w:val="00585D33"/>
    <w:rsid w:val="00586AAA"/>
    <w:rsid w:val="00586D48"/>
    <w:rsid w:val="00587028"/>
    <w:rsid w:val="005870C0"/>
    <w:rsid w:val="00590AA6"/>
    <w:rsid w:val="005913E7"/>
    <w:rsid w:val="00591DC0"/>
    <w:rsid w:val="00591EFD"/>
    <w:rsid w:val="00592307"/>
    <w:rsid w:val="00592BE8"/>
    <w:rsid w:val="00593C55"/>
    <w:rsid w:val="005951F3"/>
    <w:rsid w:val="005956B0"/>
    <w:rsid w:val="0059594F"/>
    <w:rsid w:val="005963E8"/>
    <w:rsid w:val="005969A1"/>
    <w:rsid w:val="00596A60"/>
    <w:rsid w:val="005A161A"/>
    <w:rsid w:val="005A1DE3"/>
    <w:rsid w:val="005A2FDB"/>
    <w:rsid w:val="005A409C"/>
    <w:rsid w:val="005A4520"/>
    <w:rsid w:val="005A53DB"/>
    <w:rsid w:val="005A7BCE"/>
    <w:rsid w:val="005B081B"/>
    <w:rsid w:val="005B0F1C"/>
    <w:rsid w:val="005B125C"/>
    <w:rsid w:val="005B1B79"/>
    <w:rsid w:val="005B1B86"/>
    <w:rsid w:val="005B28F6"/>
    <w:rsid w:val="005B377D"/>
    <w:rsid w:val="005B3BA1"/>
    <w:rsid w:val="005B404E"/>
    <w:rsid w:val="005B486B"/>
    <w:rsid w:val="005B5330"/>
    <w:rsid w:val="005B5E30"/>
    <w:rsid w:val="005B61EE"/>
    <w:rsid w:val="005B7218"/>
    <w:rsid w:val="005B7280"/>
    <w:rsid w:val="005B73E8"/>
    <w:rsid w:val="005B749C"/>
    <w:rsid w:val="005B757A"/>
    <w:rsid w:val="005B776C"/>
    <w:rsid w:val="005C2E45"/>
    <w:rsid w:val="005C3166"/>
    <w:rsid w:val="005C35F4"/>
    <w:rsid w:val="005C5719"/>
    <w:rsid w:val="005C58FE"/>
    <w:rsid w:val="005C7144"/>
    <w:rsid w:val="005C79C1"/>
    <w:rsid w:val="005C7C18"/>
    <w:rsid w:val="005C7F8A"/>
    <w:rsid w:val="005D0003"/>
    <w:rsid w:val="005D1DCF"/>
    <w:rsid w:val="005D2F5F"/>
    <w:rsid w:val="005D4334"/>
    <w:rsid w:val="005D4C2B"/>
    <w:rsid w:val="005D66BE"/>
    <w:rsid w:val="005D6CFB"/>
    <w:rsid w:val="005D7F1F"/>
    <w:rsid w:val="005E04DC"/>
    <w:rsid w:val="005E0ED3"/>
    <w:rsid w:val="005E0F15"/>
    <w:rsid w:val="005E185D"/>
    <w:rsid w:val="005E1A95"/>
    <w:rsid w:val="005E205A"/>
    <w:rsid w:val="005E7716"/>
    <w:rsid w:val="005F0196"/>
    <w:rsid w:val="005F05D3"/>
    <w:rsid w:val="005F06D7"/>
    <w:rsid w:val="005F0972"/>
    <w:rsid w:val="005F0A4E"/>
    <w:rsid w:val="005F122D"/>
    <w:rsid w:val="005F36C6"/>
    <w:rsid w:val="005F3FDF"/>
    <w:rsid w:val="005F4119"/>
    <w:rsid w:val="005F4602"/>
    <w:rsid w:val="005F4B97"/>
    <w:rsid w:val="005F5AC7"/>
    <w:rsid w:val="005F645B"/>
    <w:rsid w:val="00600519"/>
    <w:rsid w:val="00600FC5"/>
    <w:rsid w:val="006010DB"/>
    <w:rsid w:val="00602D1A"/>
    <w:rsid w:val="0060348F"/>
    <w:rsid w:val="00603DF1"/>
    <w:rsid w:val="00603F5D"/>
    <w:rsid w:val="006044C3"/>
    <w:rsid w:val="00604942"/>
    <w:rsid w:val="00604960"/>
    <w:rsid w:val="00604E32"/>
    <w:rsid w:val="00605F36"/>
    <w:rsid w:val="00606F5A"/>
    <w:rsid w:val="00611828"/>
    <w:rsid w:val="00611ADF"/>
    <w:rsid w:val="0061276F"/>
    <w:rsid w:val="006147B7"/>
    <w:rsid w:val="00614F5E"/>
    <w:rsid w:val="00614F60"/>
    <w:rsid w:val="00614FC0"/>
    <w:rsid w:val="006154AB"/>
    <w:rsid w:val="006160A3"/>
    <w:rsid w:val="00616910"/>
    <w:rsid w:val="00616A4D"/>
    <w:rsid w:val="00617382"/>
    <w:rsid w:val="006174DC"/>
    <w:rsid w:val="00617A0B"/>
    <w:rsid w:val="0062034F"/>
    <w:rsid w:val="0062068F"/>
    <w:rsid w:val="006210AA"/>
    <w:rsid w:val="0062165D"/>
    <w:rsid w:val="0062214F"/>
    <w:rsid w:val="0062239E"/>
    <w:rsid w:val="00622B2C"/>
    <w:rsid w:val="00623026"/>
    <w:rsid w:val="0062326F"/>
    <w:rsid w:val="00624F59"/>
    <w:rsid w:val="006257CB"/>
    <w:rsid w:val="00625AF5"/>
    <w:rsid w:val="0062601F"/>
    <w:rsid w:val="00626A59"/>
    <w:rsid w:val="0062741B"/>
    <w:rsid w:val="0063155D"/>
    <w:rsid w:val="00631A8B"/>
    <w:rsid w:val="006353BB"/>
    <w:rsid w:val="006365C8"/>
    <w:rsid w:val="00636D57"/>
    <w:rsid w:val="00636DD0"/>
    <w:rsid w:val="0063723E"/>
    <w:rsid w:val="00637820"/>
    <w:rsid w:val="00640415"/>
    <w:rsid w:val="00640F3D"/>
    <w:rsid w:val="00641671"/>
    <w:rsid w:val="006430F7"/>
    <w:rsid w:val="00643248"/>
    <w:rsid w:val="00644C8C"/>
    <w:rsid w:val="00644FA1"/>
    <w:rsid w:val="00645096"/>
    <w:rsid w:val="006451CD"/>
    <w:rsid w:val="0064545B"/>
    <w:rsid w:val="00645913"/>
    <w:rsid w:val="00646018"/>
    <w:rsid w:val="006462E8"/>
    <w:rsid w:val="00646B3E"/>
    <w:rsid w:val="006502E2"/>
    <w:rsid w:val="00650C30"/>
    <w:rsid w:val="00650E28"/>
    <w:rsid w:val="0065190C"/>
    <w:rsid w:val="00652606"/>
    <w:rsid w:val="00653C9E"/>
    <w:rsid w:val="00654AC2"/>
    <w:rsid w:val="00655008"/>
    <w:rsid w:val="006555A3"/>
    <w:rsid w:val="006561AB"/>
    <w:rsid w:val="00656DD5"/>
    <w:rsid w:val="0065720E"/>
    <w:rsid w:val="00657A72"/>
    <w:rsid w:val="0066055F"/>
    <w:rsid w:val="006611D4"/>
    <w:rsid w:val="00661F18"/>
    <w:rsid w:val="006624DF"/>
    <w:rsid w:val="00663C14"/>
    <w:rsid w:val="00666615"/>
    <w:rsid w:val="00670E8F"/>
    <w:rsid w:val="00671E69"/>
    <w:rsid w:val="006747A9"/>
    <w:rsid w:val="00674940"/>
    <w:rsid w:val="00675466"/>
    <w:rsid w:val="00675E0D"/>
    <w:rsid w:val="006810C1"/>
    <w:rsid w:val="00681346"/>
    <w:rsid w:val="00681507"/>
    <w:rsid w:val="00681980"/>
    <w:rsid w:val="0068227D"/>
    <w:rsid w:val="00684977"/>
    <w:rsid w:val="00684B8C"/>
    <w:rsid w:val="006850CE"/>
    <w:rsid w:val="006855A2"/>
    <w:rsid w:val="0068617E"/>
    <w:rsid w:val="0069016B"/>
    <w:rsid w:val="00691EB7"/>
    <w:rsid w:val="00694209"/>
    <w:rsid w:val="0069527F"/>
    <w:rsid w:val="006960E3"/>
    <w:rsid w:val="0069679B"/>
    <w:rsid w:val="0069735D"/>
    <w:rsid w:val="006A0114"/>
    <w:rsid w:val="006A02AD"/>
    <w:rsid w:val="006A0D87"/>
    <w:rsid w:val="006A14C3"/>
    <w:rsid w:val="006A240C"/>
    <w:rsid w:val="006A287D"/>
    <w:rsid w:val="006A2D74"/>
    <w:rsid w:val="006A380B"/>
    <w:rsid w:val="006A4283"/>
    <w:rsid w:val="006A48AB"/>
    <w:rsid w:val="006A55F4"/>
    <w:rsid w:val="006A645D"/>
    <w:rsid w:val="006A6698"/>
    <w:rsid w:val="006B0892"/>
    <w:rsid w:val="006B0AFA"/>
    <w:rsid w:val="006B0FCA"/>
    <w:rsid w:val="006B1C94"/>
    <w:rsid w:val="006B3FFD"/>
    <w:rsid w:val="006B49E6"/>
    <w:rsid w:val="006B5264"/>
    <w:rsid w:val="006B5B57"/>
    <w:rsid w:val="006B5ED5"/>
    <w:rsid w:val="006B73C2"/>
    <w:rsid w:val="006C0C12"/>
    <w:rsid w:val="006C1333"/>
    <w:rsid w:val="006C1778"/>
    <w:rsid w:val="006C207E"/>
    <w:rsid w:val="006C2DA0"/>
    <w:rsid w:val="006C3766"/>
    <w:rsid w:val="006C38F0"/>
    <w:rsid w:val="006C3C0D"/>
    <w:rsid w:val="006C4F1A"/>
    <w:rsid w:val="006C5CF6"/>
    <w:rsid w:val="006C5E08"/>
    <w:rsid w:val="006C6198"/>
    <w:rsid w:val="006C712E"/>
    <w:rsid w:val="006C72DA"/>
    <w:rsid w:val="006D073D"/>
    <w:rsid w:val="006D0A00"/>
    <w:rsid w:val="006D1421"/>
    <w:rsid w:val="006D1746"/>
    <w:rsid w:val="006D38FC"/>
    <w:rsid w:val="006D6884"/>
    <w:rsid w:val="006D68CD"/>
    <w:rsid w:val="006E09F7"/>
    <w:rsid w:val="006E1F59"/>
    <w:rsid w:val="006E1F5A"/>
    <w:rsid w:val="006E2BB2"/>
    <w:rsid w:val="006E2E2F"/>
    <w:rsid w:val="006E2E33"/>
    <w:rsid w:val="006E4CDC"/>
    <w:rsid w:val="006E5FE3"/>
    <w:rsid w:val="006E76B9"/>
    <w:rsid w:val="006E774C"/>
    <w:rsid w:val="006F219F"/>
    <w:rsid w:val="006F2424"/>
    <w:rsid w:val="006F25D8"/>
    <w:rsid w:val="006F2CF1"/>
    <w:rsid w:val="006F2DF8"/>
    <w:rsid w:val="006F2F65"/>
    <w:rsid w:val="006F38FB"/>
    <w:rsid w:val="006F4EC2"/>
    <w:rsid w:val="006F5D42"/>
    <w:rsid w:val="006F6053"/>
    <w:rsid w:val="006F6083"/>
    <w:rsid w:val="006F6922"/>
    <w:rsid w:val="006F6972"/>
    <w:rsid w:val="006F7B5F"/>
    <w:rsid w:val="006F7D19"/>
    <w:rsid w:val="00702008"/>
    <w:rsid w:val="007022C7"/>
    <w:rsid w:val="007038F7"/>
    <w:rsid w:val="00703FF9"/>
    <w:rsid w:val="007064AC"/>
    <w:rsid w:val="00707609"/>
    <w:rsid w:val="00707975"/>
    <w:rsid w:val="007109C2"/>
    <w:rsid w:val="00711008"/>
    <w:rsid w:val="00711404"/>
    <w:rsid w:val="00711EFC"/>
    <w:rsid w:val="00712D11"/>
    <w:rsid w:val="00714384"/>
    <w:rsid w:val="007163CC"/>
    <w:rsid w:val="00716BF9"/>
    <w:rsid w:val="00716D31"/>
    <w:rsid w:val="00716D56"/>
    <w:rsid w:val="00716F47"/>
    <w:rsid w:val="0071782D"/>
    <w:rsid w:val="00717FA7"/>
    <w:rsid w:val="00720501"/>
    <w:rsid w:val="00720A77"/>
    <w:rsid w:val="007246A8"/>
    <w:rsid w:val="00730887"/>
    <w:rsid w:val="00730B0D"/>
    <w:rsid w:val="00730F4A"/>
    <w:rsid w:val="00731661"/>
    <w:rsid w:val="007364D5"/>
    <w:rsid w:val="00736822"/>
    <w:rsid w:val="00736DEB"/>
    <w:rsid w:val="00737531"/>
    <w:rsid w:val="007375EE"/>
    <w:rsid w:val="007405AC"/>
    <w:rsid w:val="007410EF"/>
    <w:rsid w:val="007418D0"/>
    <w:rsid w:val="00741929"/>
    <w:rsid w:val="007427C1"/>
    <w:rsid w:val="00742858"/>
    <w:rsid w:val="00742B4B"/>
    <w:rsid w:val="00743743"/>
    <w:rsid w:val="00743A06"/>
    <w:rsid w:val="00743EFF"/>
    <w:rsid w:val="00744FA8"/>
    <w:rsid w:val="00745633"/>
    <w:rsid w:val="0074653E"/>
    <w:rsid w:val="00750EA3"/>
    <w:rsid w:val="007520C3"/>
    <w:rsid w:val="0075294F"/>
    <w:rsid w:val="00755653"/>
    <w:rsid w:val="007564E9"/>
    <w:rsid w:val="00756AF3"/>
    <w:rsid w:val="00757F4F"/>
    <w:rsid w:val="00761DCA"/>
    <w:rsid w:val="007620DA"/>
    <w:rsid w:val="00762A04"/>
    <w:rsid w:val="00762DB1"/>
    <w:rsid w:val="00763923"/>
    <w:rsid w:val="00764951"/>
    <w:rsid w:val="007650E8"/>
    <w:rsid w:val="007653DA"/>
    <w:rsid w:val="00765A6B"/>
    <w:rsid w:val="007672C3"/>
    <w:rsid w:val="00770ACF"/>
    <w:rsid w:val="00773847"/>
    <w:rsid w:val="007739B5"/>
    <w:rsid w:val="007773FB"/>
    <w:rsid w:val="007773FE"/>
    <w:rsid w:val="00781949"/>
    <w:rsid w:val="00784F9F"/>
    <w:rsid w:val="00785178"/>
    <w:rsid w:val="00785B41"/>
    <w:rsid w:val="00790EA4"/>
    <w:rsid w:val="007933F8"/>
    <w:rsid w:val="00793719"/>
    <w:rsid w:val="00793831"/>
    <w:rsid w:val="00793C42"/>
    <w:rsid w:val="00793D7B"/>
    <w:rsid w:val="00795587"/>
    <w:rsid w:val="00795851"/>
    <w:rsid w:val="007961B7"/>
    <w:rsid w:val="0079707C"/>
    <w:rsid w:val="007979B6"/>
    <w:rsid w:val="00797BED"/>
    <w:rsid w:val="007A1BCB"/>
    <w:rsid w:val="007A3FCD"/>
    <w:rsid w:val="007A4893"/>
    <w:rsid w:val="007A581A"/>
    <w:rsid w:val="007A650B"/>
    <w:rsid w:val="007B0065"/>
    <w:rsid w:val="007B16AC"/>
    <w:rsid w:val="007B2050"/>
    <w:rsid w:val="007B2946"/>
    <w:rsid w:val="007B3323"/>
    <w:rsid w:val="007B33ED"/>
    <w:rsid w:val="007B3538"/>
    <w:rsid w:val="007B393E"/>
    <w:rsid w:val="007B3A2E"/>
    <w:rsid w:val="007B4D16"/>
    <w:rsid w:val="007B7EB8"/>
    <w:rsid w:val="007C0402"/>
    <w:rsid w:val="007C2839"/>
    <w:rsid w:val="007C29E3"/>
    <w:rsid w:val="007C482A"/>
    <w:rsid w:val="007C5DDE"/>
    <w:rsid w:val="007D0050"/>
    <w:rsid w:val="007D05E3"/>
    <w:rsid w:val="007D15D5"/>
    <w:rsid w:val="007D1D78"/>
    <w:rsid w:val="007D3F50"/>
    <w:rsid w:val="007D48F3"/>
    <w:rsid w:val="007D51FE"/>
    <w:rsid w:val="007D5A05"/>
    <w:rsid w:val="007D656C"/>
    <w:rsid w:val="007D674A"/>
    <w:rsid w:val="007D77E9"/>
    <w:rsid w:val="007D7C6D"/>
    <w:rsid w:val="007E05E1"/>
    <w:rsid w:val="007E0E68"/>
    <w:rsid w:val="007E109E"/>
    <w:rsid w:val="007E13A0"/>
    <w:rsid w:val="007E1C53"/>
    <w:rsid w:val="007E3396"/>
    <w:rsid w:val="007E5D1E"/>
    <w:rsid w:val="007E5DAC"/>
    <w:rsid w:val="007E5EC7"/>
    <w:rsid w:val="007E63AD"/>
    <w:rsid w:val="007F0344"/>
    <w:rsid w:val="007F0F0C"/>
    <w:rsid w:val="007F16D2"/>
    <w:rsid w:val="007F1EE3"/>
    <w:rsid w:val="007F3106"/>
    <w:rsid w:val="007F49C5"/>
    <w:rsid w:val="007F51F4"/>
    <w:rsid w:val="007F638B"/>
    <w:rsid w:val="007F6C81"/>
    <w:rsid w:val="007F6F96"/>
    <w:rsid w:val="007F77C4"/>
    <w:rsid w:val="007F7DB1"/>
    <w:rsid w:val="00800CA5"/>
    <w:rsid w:val="00800F50"/>
    <w:rsid w:val="00801741"/>
    <w:rsid w:val="008017B9"/>
    <w:rsid w:val="00803205"/>
    <w:rsid w:val="00803749"/>
    <w:rsid w:val="00803923"/>
    <w:rsid w:val="00805998"/>
    <w:rsid w:val="00806286"/>
    <w:rsid w:val="00806E65"/>
    <w:rsid w:val="0080758A"/>
    <w:rsid w:val="008100AF"/>
    <w:rsid w:val="00811DBD"/>
    <w:rsid w:val="00812CD0"/>
    <w:rsid w:val="00812D73"/>
    <w:rsid w:val="0081366B"/>
    <w:rsid w:val="00814361"/>
    <w:rsid w:val="008147AA"/>
    <w:rsid w:val="008162F7"/>
    <w:rsid w:val="00817182"/>
    <w:rsid w:val="00817E44"/>
    <w:rsid w:val="008201D9"/>
    <w:rsid w:val="00820F32"/>
    <w:rsid w:val="00821ED0"/>
    <w:rsid w:val="008223C2"/>
    <w:rsid w:val="00822609"/>
    <w:rsid w:val="00822D7D"/>
    <w:rsid w:val="00824710"/>
    <w:rsid w:val="00825B82"/>
    <w:rsid w:val="00827916"/>
    <w:rsid w:val="00827CCE"/>
    <w:rsid w:val="00830170"/>
    <w:rsid w:val="008311B9"/>
    <w:rsid w:val="00832131"/>
    <w:rsid w:val="008321A6"/>
    <w:rsid w:val="008321BB"/>
    <w:rsid w:val="00832F49"/>
    <w:rsid w:val="00833E4D"/>
    <w:rsid w:val="0083423C"/>
    <w:rsid w:val="0083548A"/>
    <w:rsid w:val="0083561E"/>
    <w:rsid w:val="00837CEB"/>
    <w:rsid w:val="00840338"/>
    <w:rsid w:val="00842A11"/>
    <w:rsid w:val="00842E57"/>
    <w:rsid w:val="00844703"/>
    <w:rsid w:val="00844C9E"/>
    <w:rsid w:val="008465F5"/>
    <w:rsid w:val="008467B5"/>
    <w:rsid w:val="00846CDD"/>
    <w:rsid w:val="00847590"/>
    <w:rsid w:val="00847608"/>
    <w:rsid w:val="0085139E"/>
    <w:rsid w:val="0085211E"/>
    <w:rsid w:val="00852C20"/>
    <w:rsid w:val="008535DD"/>
    <w:rsid w:val="00853C51"/>
    <w:rsid w:val="00853C95"/>
    <w:rsid w:val="00855B98"/>
    <w:rsid w:val="00857247"/>
    <w:rsid w:val="00857E10"/>
    <w:rsid w:val="00857E4E"/>
    <w:rsid w:val="0086109A"/>
    <w:rsid w:val="008630BB"/>
    <w:rsid w:val="008636F6"/>
    <w:rsid w:val="008645A9"/>
    <w:rsid w:val="00864874"/>
    <w:rsid w:val="00864C95"/>
    <w:rsid w:val="00865556"/>
    <w:rsid w:val="008657C4"/>
    <w:rsid w:val="00865D83"/>
    <w:rsid w:val="00866861"/>
    <w:rsid w:val="00867B42"/>
    <w:rsid w:val="00871DEF"/>
    <w:rsid w:val="00872822"/>
    <w:rsid w:val="00872CD0"/>
    <w:rsid w:val="00872F32"/>
    <w:rsid w:val="008733BA"/>
    <w:rsid w:val="00873FCF"/>
    <w:rsid w:val="00875658"/>
    <w:rsid w:val="00875825"/>
    <w:rsid w:val="0087584B"/>
    <w:rsid w:val="0087674E"/>
    <w:rsid w:val="00877AFC"/>
    <w:rsid w:val="00880BBE"/>
    <w:rsid w:val="00880E40"/>
    <w:rsid w:val="008813A0"/>
    <w:rsid w:val="00884254"/>
    <w:rsid w:val="008905EF"/>
    <w:rsid w:val="008916D4"/>
    <w:rsid w:val="00892B98"/>
    <w:rsid w:val="00893614"/>
    <w:rsid w:val="008939EC"/>
    <w:rsid w:val="008940CE"/>
    <w:rsid w:val="0089419B"/>
    <w:rsid w:val="00894972"/>
    <w:rsid w:val="0089604F"/>
    <w:rsid w:val="008A0164"/>
    <w:rsid w:val="008A02A9"/>
    <w:rsid w:val="008A3E1C"/>
    <w:rsid w:val="008A5874"/>
    <w:rsid w:val="008A5F22"/>
    <w:rsid w:val="008A7B14"/>
    <w:rsid w:val="008A7C2F"/>
    <w:rsid w:val="008B0574"/>
    <w:rsid w:val="008B0E3F"/>
    <w:rsid w:val="008B2774"/>
    <w:rsid w:val="008B467A"/>
    <w:rsid w:val="008B4F41"/>
    <w:rsid w:val="008B505B"/>
    <w:rsid w:val="008B5944"/>
    <w:rsid w:val="008B6309"/>
    <w:rsid w:val="008B6E00"/>
    <w:rsid w:val="008B7B2F"/>
    <w:rsid w:val="008B7C70"/>
    <w:rsid w:val="008C06E3"/>
    <w:rsid w:val="008C1D65"/>
    <w:rsid w:val="008C206B"/>
    <w:rsid w:val="008C2F7B"/>
    <w:rsid w:val="008C4350"/>
    <w:rsid w:val="008C444F"/>
    <w:rsid w:val="008C592B"/>
    <w:rsid w:val="008C782E"/>
    <w:rsid w:val="008D045A"/>
    <w:rsid w:val="008D04B7"/>
    <w:rsid w:val="008D0D1E"/>
    <w:rsid w:val="008D1993"/>
    <w:rsid w:val="008D1BC7"/>
    <w:rsid w:val="008D1D7E"/>
    <w:rsid w:val="008D2025"/>
    <w:rsid w:val="008D4DEB"/>
    <w:rsid w:val="008D5413"/>
    <w:rsid w:val="008D61A3"/>
    <w:rsid w:val="008D6997"/>
    <w:rsid w:val="008E05D0"/>
    <w:rsid w:val="008E09BF"/>
    <w:rsid w:val="008E1357"/>
    <w:rsid w:val="008E14E3"/>
    <w:rsid w:val="008E1FDE"/>
    <w:rsid w:val="008E1FE3"/>
    <w:rsid w:val="008E205C"/>
    <w:rsid w:val="008E2400"/>
    <w:rsid w:val="008E2413"/>
    <w:rsid w:val="008E2D0C"/>
    <w:rsid w:val="008E30B2"/>
    <w:rsid w:val="008E3311"/>
    <w:rsid w:val="008E369C"/>
    <w:rsid w:val="008E3B8F"/>
    <w:rsid w:val="008E53BA"/>
    <w:rsid w:val="008E6E50"/>
    <w:rsid w:val="008E747D"/>
    <w:rsid w:val="008E7E17"/>
    <w:rsid w:val="008F0498"/>
    <w:rsid w:val="008F08D1"/>
    <w:rsid w:val="008F0EF2"/>
    <w:rsid w:val="008F1936"/>
    <w:rsid w:val="008F194D"/>
    <w:rsid w:val="008F1DD8"/>
    <w:rsid w:val="008F314F"/>
    <w:rsid w:val="008F315D"/>
    <w:rsid w:val="008F3403"/>
    <w:rsid w:val="008F3A19"/>
    <w:rsid w:val="008F3D02"/>
    <w:rsid w:val="008F51BD"/>
    <w:rsid w:val="008F53C4"/>
    <w:rsid w:val="008F6442"/>
    <w:rsid w:val="008F675E"/>
    <w:rsid w:val="008F68F1"/>
    <w:rsid w:val="008F71F4"/>
    <w:rsid w:val="008F7BA7"/>
    <w:rsid w:val="009000EB"/>
    <w:rsid w:val="00902C11"/>
    <w:rsid w:val="00904613"/>
    <w:rsid w:val="00905E42"/>
    <w:rsid w:val="009062D7"/>
    <w:rsid w:val="00906CB2"/>
    <w:rsid w:val="0090770E"/>
    <w:rsid w:val="00907784"/>
    <w:rsid w:val="009078B7"/>
    <w:rsid w:val="00907DF1"/>
    <w:rsid w:val="0091111B"/>
    <w:rsid w:val="009113FF"/>
    <w:rsid w:val="0091189C"/>
    <w:rsid w:val="00911F45"/>
    <w:rsid w:val="00912DEA"/>
    <w:rsid w:val="009133E1"/>
    <w:rsid w:val="009140AD"/>
    <w:rsid w:val="0091410D"/>
    <w:rsid w:val="009145FE"/>
    <w:rsid w:val="0091689B"/>
    <w:rsid w:val="00916B30"/>
    <w:rsid w:val="00920561"/>
    <w:rsid w:val="0092062F"/>
    <w:rsid w:val="0092114C"/>
    <w:rsid w:val="0092195B"/>
    <w:rsid w:val="009224D3"/>
    <w:rsid w:val="00922A11"/>
    <w:rsid w:val="00922B97"/>
    <w:rsid w:val="009239D4"/>
    <w:rsid w:val="00923E70"/>
    <w:rsid w:val="0092405D"/>
    <w:rsid w:val="009256EB"/>
    <w:rsid w:val="00925BE7"/>
    <w:rsid w:val="00925C3F"/>
    <w:rsid w:val="009277B7"/>
    <w:rsid w:val="00927BFD"/>
    <w:rsid w:val="0093101A"/>
    <w:rsid w:val="009321D2"/>
    <w:rsid w:val="0093422B"/>
    <w:rsid w:val="009343B9"/>
    <w:rsid w:val="00934702"/>
    <w:rsid w:val="00935030"/>
    <w:rsid w:val="00935856"/>
    <w:rsid w:val="00936BAF"/>
    <w:rsid w:val="009379E6"/>
    <w:rsid w:val="00937D6B"/>
    <w:rsid w:val="00940614"/>
    <w:rsid w:val="009406FB"/>
    <w:rsid w:val="00940E9A"/>
    <w:rsid w:val="00942246"/>
    <w:rsid w:val="009433C5"/>
    <w:rsid w:val="00943E40"/>
    <w:rsid w:val="009449E0"/>
    <w:rsid w:val="009451DA"/>
    <w:rsid w:val="00946DAE"/>
    <w:rsid w:val="009505C1"/>
    <w:rsid w:val="009508BD"/>
    <w:rsid w:val="00950A9F"/>
    <w:rsid w:val="00950D2F"/>
    <w:rsid w:val="00951E58"/>
    <w:rsid w:val="00952574"/>
    <w:rsid w:val="009543FF"/>
    <w:rsid w:val="00955CC0"/>
    <w:rsid w:val="00957B48"/>
    <w:rsid w:val="0096077A"/>
    <w:rsid w:val="009609F0"/>
    <w:rsid w:val="00962631"/>
    <w:rsid w:val="009628D0"/>
    <w:rsid w:val="0096313B"/>
    <w:rsid w:val="00963D1D"/>
    <w:rsid w:val="00965B38"/>
    <w:rsid w:val="009661C0"/>
    <w:rsid w:val="00967264"/>
    <w:rsid w:val="009672E7"/>
    <w:rsid w:val="00973045"/>
    <w:rsid w:val="00973C99"/>
    <w:rsid w:val="009743D2"/>
    <w:rsid w:val="009745C1"/>
    <w:rsid w:val="009758C2"/>
    <w:rsid w:val="009769FD"/>
    <w:rsid w:val="0097789A"/>
    <w:rsid w:val="00977A27"/>
    <w:rsid w:val="00977BDC"/>
    <w:rsid w:val="00977F39"/>
    <w:rsid w:val="009804FF"/>
    <w:rsid w:val="00980A78"/>
    <w:rsid w:val="00982764"/>
    <w:rsid w:val="00982B68"/>
    <w:rsid w:val="009841AF"/>
    <w:rsid w:val="00984D4C"/>
    <w:rsid w:val="009869C6"/>
    <w:rsid w:val="0099054F"/>
    <w:rsid w:val="009907E2"/>
    <w:rsid w:val="00990F88"/>
    <w:rsid w:val="00993292"/>
    <w:rsid w:val="009934B0"/>
    <w:rsid w:val="009941D2"/>
    <w:rsid w:val="00994448"/>
    <w:rsid w:val="00994FFC"/>
    <w:rsid w:val="0099595E"/>
    <w:rsid w:val="00995F13"/>
    <w:rsid w:val="00996B6D"/>
    <w:rsid w:val="00996EA3"/>
    <w:rsid w:val="009A07BA"/>
    <w:rsid w:val="009A1321"/>
    <w:rsid w:val="009A1630"/>
    <w:rsid w:val="009A1F84"/>
    <w:rsid w:val="009A2172"/>
    <w:rsid w:val="009A2796"/>
    <w:rsid w:val="009A2A08"/>
    <w:rsid w:val="009A391E"/>
    <w:rsid w:val="009A3EE7"/>
    <w:rsid w:val="009A4D24"/>
    <w:rsid w:val="009A564C"/>
    <w:rsid w:val="009A63C7"/>
    <w:rsid w:val="009A656C"/>
    <w:rsid w:val="009A6C01"/>
    <w:rsid w:val="009A7ACF"/>
    <w:rsid w:val="009B0907"/>
    <w:rsid w:val="009B101C"/>
    <w:rsid w:val="009B1830"/>
    <w:rsid w:val="009B1E99"/>
    <w:rsid w:val="009B2944"/>
    <w:rsid w:val="009B3417"/>
    <w:rsid w:val="009B3606"/>
    <w:rsid w:val="009B381A"/>
    <w:rsid w:val="009B50C3"/>
    <w:rsid w:val="009B520C"/>
    <w:rsid w:val="009B5269"/>
    <w:rsid w:val="009B69B2"/>
    <w:rsid w:val="009B6D82"/>
    <w:rsid w:val="009B6E08"/>
    <w:rsid w:val="009B79A3"/>
    <w:rsid w:val="009C100A"/>
    <w:rsid w:val="009C1382"/>
    <w:rsid w:val="009C1BF9"/>
    <w:rsid w:val="009C23DD"/>
    <w:rsid w:val="009C3D8A"/>
    <w:rsid w:val="009C4895"/>
    <w:rsid w:val="009C4B77"/>
    <w:rsid w:val="009C5AA6"/>
    <w:rsid w:val="009C6221"/>
    <w:rsid w:val="009C726F"/>
    <w:rsid w:val="009D0234"/>
    <w:rsid w:val="009D0703"/>
    <w:rsid w:val="009D151E"/>
    <w:rsid w:val="009D1F84"/>
    <w:rsid w:val="009D282A"/>
    <w:rsid w:val="009D2A33"/>
    <w:rsid w:val="009D2B44"/>
    <w:rsid w:val="009D350B"/>
    <w:rsid w:val="009D3D8F"/>
    <w:rsid w:val="009D5968"/>
    <w:rsid w:val="009D5CE9"/>
    <w:rsid w:val="009D6D88"/>
    <w:rsid w:val="009D7EDE"/>
    <w:rsid w:val="009E1003"/>
    <w:rsid w:val="009E129D"/>
    <w:rsid w:val="009E134C"/>
    <w:rsid w:val="009E15CC"/>
    <w:rsid w:val="009E1B60"/>
    <w:rsid w:val="009E2B9E"/>
    <w:rsid w:val="009E3066"/>
    <w:rsid w:val="009E3BBE"/>
    <w:rsid w:val="009E3F4E"/>
    <w:rsid w:val="009E4E5F"/>
    <w:rsid w:val="009E54B3"/>
    <w:rsid w:val="009E6409"/>
    <w:rsid w:val="009E682B"/>
    <w:rsid w:val="009E69E1"/>
    <w:rsid w:val="009E7243"/>
    <w:rsid w:val="009F1BF1"/>
    <w:rsid w:val="009F1D24"/>
    <w:rsid w:val="009F1DEB"/>
    <w:rsid w:val="009F2879"/>
    <w:rsid w:val="009F2A7F"/>
    <w:rsid w:val="009F3DD0"/>
    <w:rsid w:val="009F6650"/>
    <w:rsid w:val="009F722B"/>
    <w:rsid w:val="009F75F6"/>
    <w:rsid w:val="00A023C2"/>
    <w:rsid w:val="00A04E16"/>
    <w:rsid w:val="00A0791B"/>
    <w:rsid w:val="00A07F42"/>
    <w:rsid w:val="00A1009D"/>
    <w:rsid w:val="00A10BE7"/>
    <w:rsid w:val="00A113C1"/>
    <w:rsid w:val="00A11759"/>
    <w:rsid w:val="00A11D5A"/>
    <w:rsid w:val="00A15139"/>
    <w:rsid w:val="00A15431"/>
    <w:rsid w:val="00A154FD"/>
    <w:rsid w:val="00A16455"/>
    <w:rsid w:val="00A16557"/>
    <w:rsid w:val="00A166BF"/>
    <w:rsid w:val="00A1689B"/>
    <w:rsid w:val="00A202D4"/>
    <w:rsid w:val="00A22F4A"/>
    <w:rsid w:val="00A2352B"/>
    <w:rsid w:val="00A23B7A"/>
    <w:rsid w:val="00A23CDF"/>
    <w:rsid w:val="00A26977"/>
    <w:rsid w:val="00A27783"/>
    <w:rsid w:val="00A302B6"/>
    <w:rsid w:val="00A319D5"/>
    <w:rsid w:val="00A33A75"/>
    <w:rsid w:val="00A33D84"/>
    <w:rsid w:val="00A36457"/>
    <w:rsid w:val="00A36899"/>
    <w:rsid w:val="00A40A45"/>
    <w:rsid w:val="00A41230"/>
    <w:rsid w:val="00A41C8C"/>
    <w:rsid w:val="00A421BC"/>
    <w:rsid w:val="00A42A20"/>
    <w:rsid w:val="00A43DC9"/>
    <w:rsid w:val="00A43DCB"/>
    <w:rsid w:val="00A447ED"/>
    <w:rsid w:val="00A47B2A"/>
    <w:rsid w:val="00A47F75"/>
    <w:rsid w:val="00A5032A"/>
    <w:rsid w:val="00A5043D"/>
    <w:rsid w:val="00A50487"/>
    <w:rsid w:val="00A53BAF"/>
    <w:rsid w:val="00A53FB8"/>
    <w:rsid w:val="00A54563"/>
    <w:rsid w:val="00A55076"/>
    <w:rsid w:val="00A55542"/>
    <w:rsid w:val="00A56ED8"/>
    <w:rsid w:val="00A57E88"/>
    <w:rsid w:val="00A57E98"/>
    <w:rsid w:val="00A62FDF"/>
    <w:rsid w:val="00A63354"/>
    <w:rsid w:val="00A639EF"/>
    <w:rsid w:val="00A640DD"/>
    <w:rsid w:val="00A64716"/>
    <w:rsid w:val="00A64928"/>
    <w:rsid w:val="00A649C0"/>
    <w:rsid w:val="00A6573F"/>
    <w:rsid w:val="00A70AB4"/>
    <w:rsid w:val="00A711E8"/>
    <w:rsid w:val="00A7184B"/>
    <w:rsid w:val="00A71BDB"/>
    <w:rsid w:val="00A73B61"/>
    <w:rsid w:val="00A747E3"/>
    <w:rsid w:val="00A75918"/>
    <w:rsid w:val="00A76D04"/>
    <w:rsid w:val="00A775CC"/>
    <w:rsid w:val="00A77EE7"/>
    <w:rsid w:val="00A81133"/>
    <w:rsid w:val="00A81D97"/>
    <w:rsid w:val="00A82023"/>
    <w:rsid w:val="00A83747"/>
    <w:rsid w:val="00A838BF"/>
    <w:rsid w:val="00A84789"/>
    <w:rsid w:val="00A86351"/>
    <w:rsid w:val="00A8640C"/>
    <w:rsid w:val="00A86659"/>
    <w:rsid w:val="00A905DD"/>
    <w:rsid w:val="00A90A12"/>
    <w:rsid w:val="00A92285"/>
    <w:rsid w:val="00A92C56"/>
    <w:rsid w:val="00A938D9"/>
    <w:rsid w:val="00A9394C"/>
    <w:rsid w:val="00A966B2"/>
    <w:rsid w:val="00A9696D"/>
    <w:rsid w:val="00AA17AB"/>
    <w:rsid w:val="00AA368A"/>
    <w:rsid w:val="00AA4E65"/>
    <w:rsid w:val="00AA53A0"/>
    <w:rsid w:val="00AA53F9"/>
    <w:rsid w:val="00AA6510"/>
    <w:rsid w:val="00AA691C"/>
    <w:rsid w:val="00AA6AE9"/>
    <w:rsid w:val="00AA6EC9"/>
    <w:rsid w:val="00AA73C9"/>
    <w:rsid w:val="00AA7886"/>
    <w:rsid w:val="00AA7A59"/>
    <w:rsid w:val="00AB152F"/>
    <w:rsid w:val="00AB19C4"/>
    <w:rsid w:val="00AB1C32"/>
    <w:rsid w:val="00AB2818"/>
    <w:rsid w:val="00AB2E49"/>
    <w:rsid w:val="00AB3065"/>
    <w:rsid w:val="00AB3B87"/>
    <w:rsid w:val="00AB4099"/>
    <w:rsid w:val="00AB4449"/>
    <w:rsid w:val="00AB4F22"/>
    <w:rsid w:val="00AB5352"/>
    <w:rsid w:val="00AB53C5"/>
    <w:rsid w:val="00AB5437"/>
    <w:rsid w:val="00AB553E"/>
    <w:rsid w:val="00AB5DBE"/>
    <w:rsid w:val="00AB67CE"/>
    <w:rsid w:val="00AB76B3"/>
    <w:rsid w:val="00AC0176"/>
    <w:rsid w:val="00AC0D20"/>
    <w:rsid w:val="00AC0FCD"/>
    <w:rsid w:val="00AC29D2"/>
    <w:rsid w:val="00AC2C8A"/>
    <w:rsid w:val="00AC3502"/>
    <w:rsid w:val="00AC3E5A"/>
    <w:rsid w:val="00AC46FA"/>
    <w:rsid w:val="00AC47C8"/>
    <w:rsid w:val="00AC52B3"/>
    <w:rsid w:val="00AC6B6F"/>
    <w:rsid w:val="00AC7718"/>
    <w:rsid w:val="00AD072F"/>
    <w:rsid w:val="00AD1EF1"/>
    <w:rsid w:val="00AD2868"/>
    <w:rsid w:val="00AD40F4"/>
    <w:rsid w:val="00AD4353"/>
    <w:rsid w:val="00AD4C48"/>
    <w:rsid w:val="00AD59E7"/>
    <w:rsid w:val="00AD6D4A"/>
    <w:rsid w:val="00AD6F85"/>
    <w:rsid w:val="00AD7483"/>
    <w:rsid w:val="00AD76B8"/>
    <w:rsid w:val="00AE0BD7"/>
    <w:rsid w:val="00AE190E"/>
    <w:rsid w:val="00AE1B86"/>
    <w:rsid w:val="00AE2FE9"/>
    <w:rsid w:val="00AE2FFC"/>
    <w:rsid w:val="00AE3D74"/>
    <w:rsid w:val="00AE40AB"/>
    <w:rsid w:val="00AE42B9"/>
    <w:rsid w:val="00AE623A"/>
    <w:rsid w:val="00AE6A45"/>
    <w:rsid w:val="00AE6BDF"/>
    <w:rsid w:val="00AF11EE"/>
    <w:rsid w:val="00AF1252"/>
    <w:rsid w:val="00AF1B59"/>
    <w:rsid w:val="00AF27DD"/>
    <w:rsid w:val="00AF3DCA"/>
    <w:rsid w:val="00AF6436"/>
    <w:rsid w:val="00AF7249"/>
    <w:rsid w:val="00B0154E"/>
    <w:rsid w:val="00B0204C"/>
    <w:rsid w:val="00B03336"/>
    <w:rsid w:val="00B06303"/>
    <w:rsid w:val="00B10355"/>
    <w:rsid w:val="00B11B74"/>
    <w:rsid w:val="00B123ED"/>
    <w:rsid w:val="00B124D7"/>
    <w:rsid w:val="00B126E5"/>
    <w:rsid w:val="00B14041"/>
    <w:rsid w:val="00B142E7"/>
    <w:rsid w:val="00B1491C"/>
    <w:rsid w:val="00B14E09"/>
    <w:rsid w:val="00B15274"/>
    <w:rsid w:val="00B1548B"/>
    <w:rsid w:val="00B16FB6"/>
    <w:rsid w:val="00B1713F"/>
    <w:rsid w:val="00B17555"/>
    <w:rsid w:val="00B21265"/>
    <w:rsid w:val="00B2387C"/>
    <w:rsid w:val="00B23E42"/>
    <w:rsid w:val="00B23E4F"/>
    <w:rsid w:val="00B24F70"/>
    <w:rsid w:val="00B250D0"/>
    <w:rsid w:val="00B25C7C"/>
    <w:rsid w:val="00B26926"/>
    <w:rsid w:val="00B27702"/>
    <w:rsid w:val="00B27EEC"/>
    <w:rsid w:val="00B30573"/>
    <w:rsid w:val="00B322BE"/>
    <w:rsid w:val="00B32CF0"/>
    <w:rsid w:val="00B32D56"/>
    <w:rsid w:val="00B331A4"/>
    <w:rsid w:val="00B3364A"/>
    <w:rsid w:val="00B338FB"/>
    <w:rsid w:val="00B34268"/>
    <w:rsid w:val="00B342AF"/>
    <w:rsid w:val="00B3584A"/>
    <w:rsid w:val="00B3719A"/>
    <w:rsid w:val="00B37878"/>
    <w:rsid w:val="00B37C2F"/>
    <w:rsid w:val="00B4149A"/>
    <w:rsid w:val="00B419C2"/>
    <w:rsid w:val="00B42AED"/>
    <w:rsid w:val="00B45839"/>
    <w:rsid w:val="00B46264"/>
    <w:rsid w:val="00B46521"/>
    <w:rsid w:val="00B4744D"/>
    <w:rsid w:val="00B47706"/>
    <w:rsid w:val="00B50950"/>
    <w:rsid w:val="00B51C3A"/>
    <w:rsid w:val="00B540DB"/>
    <w:rsid w:val="00B54DDA"/>
    <w:rsid w:val="00B55ECD"/>
    <w:rsid w:val="00B56E17"/>
    <w:rsid w:val="00B600A8"/>
    <w:rsid w:val="00B6042D"/>
    <w:rsid w:val="00B60FB5"/>
    <w:rsid w:val="00B62797"/>
    <w:rsid w:val="00B63FC2"/>
    <w:rsid w:val="00B642E6"/>
    <w:rsid w:val="00B656E0"/>
    <w:rsid w:val="00B70E2B"/>
    <w:rsid w:val="00B717D6"/>
    <w:rsid w:val="00B71E27"/>
    <w:rsid w:val="00B72222"/>
    <w:rsid w:val="00B72379"/>
    <w:rsid w:val="00B73887"/>
    <w:rsid w:val="00B73F99"/>
    <w:rsid w:val="00B740BB"/>
    <w:rsid w:val="00B74460"/>
    <w:rsid w:val="00B753DA"/>
    <w:rsid w:val="00B76DEF"/>
    <w:rsid w:val="00B80E22"/>
    <w:rsid w:val="00B8276A"/>
    <w:rsid w:val="00B82C81"/>
    <w:rsid w:val="00B83253"/>
    <w:rsid w:val="00B835DE"/>
    <w:rsid w:val="00B837C0"/>
    <w:rsid w:val="00B84699"/>
    <w:rsid w:val="00B84ACA"/>
    <w:rsid w:val="00B85769"/>
    <w:rsid w:val="00B87F99"/>
    <w:rsid w:val="00B90066"/>
    <w:rsid w:val="00B901FD"/>
    <w:rsid w:val="00B92020"/>
    <w:rsid w:val="00B92E27"/>
    <w:rsid w:val="00B92E7B"/>
    <w:rsid w:val="00B95480"/>
    <w:rsid w:val="00B95A22"/>
    <w:rsid w:val="00B95EBE"/>
    <w:rsid w:val="00BA0A17"/>
    <w:rsid w:val="00BA113A"/>
    <w:rsid w:val="00BA2A38"/>
    <w:rsid w:val="00BA2B71"/>
    <w:rsid w:val="00BA4281"/>
    <w:rsid w:val="00BA5597"/>
    <w:rsid w:val="00BA5C9E"/>
    <w:rsid w:val="00BA714A"/>
    <w:rsid w:val="00BA72F7"/>
    <w:rsid w:val="00BB0C47"/>
    <w:rsid w:val="00BB0C78"/>
    <w:rsid w:val="00BB0F8D"/>
    <w:rsid w:val="00BB1280"/>
    <w:rsid w:val="00BB1819"/>
    <w:rsid w:val="00BB1C52"/>
    <w:rsid w:val="00BB3EA9"/>
    <w:rsid w:val="00BB569C"/>
    <w:rsid w:val="00BB6CC2"/>
    <w:rsid w:val="00BB7736"/>
    <w:rsid w:val="00BB7A0A"/>
    <w:rsid w:val="00BC0F25"/>
    <w:rsid w:val="00BC0F7D"/>
    <w:rsid w:val="00BC1453"/>
    <w:rsid w:val="00BC1938"/>
    <w:rsid w:val="00BC2150"/>
    <w:rsid w:val="00BC2796"/>
    <w:rsid w:val="00BC296A"/>
    <w:rsid w:val="00BC30CC"/>
    <w:rsid w:val="00BC46C3"/>
    <w:rsid w:val="00BC5DFE"/>
    <w:rsid w:val="00BC68BF"/>
    <w:rsid w:val="00BD3B0D"/>
    <w:rsid w:val="00BD3FF2"/>
    <w:rsid w:val="00BD43AD"/>
    <w:rsid w:val="00BD45A1"/>
    <w:rsid w:val="00BD4B47"/>
    <w:rsid w:val="00BD4E58"/>
    <w:rsid w:val="00BD51AB"/>
    <w:rsid w:val="00BD5293"/>
    <w:rsid w:val="00BD6220"/>
    <w:rsid w:val="00BD7CAB"/>
    <w:rsid w:val="00BE07B6"/>
    <w:rsid w:val="00BE08F8"/>
    <w:rsid w:val="00BE0C9D"/>
    <w:rsid w:val="00BE1871"/>
    <w:rsid w:val="00BE1A64"/>
    <w:rsid w:val="00BE2B72"/>
    <w:rsid w:val="00BE309E"/>
    <w:rsid w:val="00BE312B"/>
    <w:rsid w:val="00BE3B87"/>
    <w:rsid w:val="00BE4A24"/>
    <w:rsid w:val="00BE4CAF"/>
    <w:rsid w:val="00BE609F"/>
    <w:rsid w:val="00BE6A69"/>
    <w:rsid w:val="00BE7212"/>
    <w:rsid w:val="00BF06A6"/>
    <w:rsid w:val="00BF0B90"/>
    <w:rsid w:val="00BF289D"/>
    <w:rsid w:val="00BF2AAC"/>
    <w:rsid w:val="00BF2DAF"/>
    <w:rsid w:val="00BF2E88"/>
    <w:rsid w:val="00BF2F76"/>
    <w:rsid w:val="00BF3488"/>
    <w:rsid w:val="00BF3A74"/>
    <w:rsid w:val="00BF4359"/>
    <w:rsid w:val="00BF5D16"/>
    <w:rsid w:val="00BF6E27"/>
    <w:rsid w:val="00BF717F"/>
    <w:rsid w:val="00C00275"/>
    <w:rsid w:val="00C007B4"/>
    <w:rsid w:val="00C00E18"/>
    <w:rsid w:val="00C0333D"/>
    <w:rsid w:val="00C04723"/>
    <w:rsid w:val="00C062E4"/>
    <w:rsid w:val="00C06DD7"/>
    <w:rsid w:val="00C07C71"/>
    <w:rsid w:val="00C118E2"/>
    <w:rsid w:val="00C11A7C"/>
    <w:rsid w:val="00C11E71"/>
    <w:rsid w:val="00C14446"/>
    <w:rsid w:val="00C154BC"/>
    <w:rsid w:val="00C16252"/>
    <w:rsid w:val="00C17746"/>
    <w:rsid w:val="00C21283"/>
    <w:rsid w:val="00C2174B"/>
    <w:rsid w:val="00C21AD9"/>
    <w:rsid w:val="00C2300F"/>
    <w:rsid w:val="00C252AC"/>
    <w:rsid w:val="00C26255"/>
    <w:rsid w:val="00C26303"/>
    <w:rsid w:val="00C26517"/>
    <w:rsid w:val="00C27443"/>
    <w:rsid w:val="00C27990"/>
    <w:rsid w:val="00C30EE7"/>
    <w:rsid w:val="00C30FF0"/>
    <w:rsid w:val="00C311FB"/>
    <w:rsid w:val="00C31859"/>
    <w:rsid w:val="00C3403B"/>
    <w:rsid w:val="00C359FF"/>
    <w:rsid w:val="00C35D84"/>
    <w:rsid w:val="00C36110"/>
    <w:rsid w:val="00C3673E"/>
    <w:rsid w:val="00C373A3"/>
    <w:rsid w:val="00C406AF"/>
    <w:rsid w:val="00C42163"/>
    <w:rsid w:val="00C424F0"/>
    <w:rsid w:val="00C4471E"/>
    <w:rsid w:val="00C4574B"/>
    <w:rsid w:val="00C47195"/>
    <w:rsid w:val="00C47499"/>
    <w:rsid w:val="00C47FBF"/>
    <w:rsid w:val="00C5018A"/>
    <w:rsid w:val="00C50BDE"/>
    <w:rsid w:val="00C5174C"/>
    <w:rsid w:val="00C521BA"/>
    <w:rsid w:val="00C5385B"/>
    <w:rsid w:val="00C5740D"/>
    <w:rsid w:val="00C614F0"/>
    <w:rsid w:val="00C61BC3"/>
    <w:rsid w:val="00C6225A"/>
    <w:rsid w:val="00C62972"/>
    <w:rsid w:val="00C63F44"/>
    <w:rsid w:val="00C66391"/>
    <w:rsid w:val="00C663A5"/>
    <w:rsid w:val="00C66B43"/>
    <w:rsid w:val="00C66FBD"/>
    <w:rsid w:val="00C675CB"/>
    <w:rsid w:val="00C723FF"/>
    <w:rsid w:val="00C7327E"/>
    <w:rsid w:val="00C755A4"/>
    <w:rsid w:val="00C75FFA"/>
    <w:rsid w:val="00C762E1"/>
    <w:rsid w:val="00C77862"/>
    <w:rsid w:val="00C8170C"/>
    <w:rsid w:val="00C83094"/>
    <w:rsid w:val="00C831B1"/>
    <w:rsid w:val="00C85407"/>
    <w:rsid w:val="00C85CD8"/>
    <w:rsid w:val="00C870D5"/>
    <w:rsid w:val="00C87900"/>
    <w:rsid w:val="00C900AA"/>
    <w:rsid w:val="00C93732"/>
    <w:rsid w:val="00C94028"/>
    <w:rsid w:val="00C943BC"/>
    <w:rsid w:val="00C94AAB"/>
    <w:rsid w:val="00C94D84"/>
    <w:rsid w:val="00C96B22"/>
    <w:rsid w:val="00C97445"/>
    <w:rsid w:val="00C97D2E"/>
    <w:rsid w:val="00CA0B20"/>
    <w:rsid w:val="00CA170D"/>
    <w:rsid w:val="00CA1B2C"/>
    <w:rsid w:val="00CA1C9E"/>
    <w:rsid w:val="00CA1EC4"/>
    <w:rsid w:val="00CA3912"/>
    <w:rsid w:val="00CA39A3"/>
    <w:rsid w:val="00CA6535"/>
    <w:rsid w:val="00CA7CE6"/>
    <w:rsid w:val="00CB065D"/>
    <w:rsid w:val="00CB0758"/>
    <w:rsid w:val="00CB0EF3"/>
    <w:rsid w:val="00CB0FF7"/>
    <w:rsid w:val="00CB13C2"/>
    <w:rsid w:val="00CB30B7"/>
    <w:rsid w:val="00CB45A6"/>
    <w:rsid w:val="00CB4763"/>
    <w:rsid w:val="00CB67CC"/>
    <w:rsid w:val="00CB68B6"/>
    <w:rsid w:val="00CB7815"/>
    <w:rsid w:val="00CC269D"/>
    <w:rsid w:val="00CC2A86"/>
    <w:rsid w:val="00CC2C58"/>
    <w:rsid w:val="00CC313A"/>
    <w:rsid w:val="00CC45A9"/>
    <w:rsid w:val="00CC70E2"/>
    <w:rsid w:val="00CC7183"/>
    <w:rsid w:val="00CC7239"/>
    <w:rsid w:val="00CD0F74"/>
    <w:rsid w:val="00CD18A8"/>
    <w:rsid w:val="00CD18C6"/>
    <w:rsid w:val="00CD21E2"/>
    <w:rsid w:val="00CD2405"/>
    <w:rsid w:val="00CD4ECF"/>
    <w:rsid w:val="00CD5276"/>
    <w:rsid w:val="00CD6055"/>
    <w:rsid w:val="00CD74C0"/>
    <w:rsid w:val="00CD7ACB"/>
    <w:rsid w:val="00CD7B1D"/>
    <w:rsid w:val="00CD7D04"/>
    <w:rsid w:val="00CE06C9"/>
    <w:rsid w:val="00CE12D5"/>
    <w:rsid w:val="00CE3562"/>
    <w:rsid w:val="00CE60E0"/>
    <w:rsid w:val="00CE615B"/>
    <w:rsid w:val="00CE6F74"/>
    <w:rsid w:val="00CE71F4"/>
    <w:rsid w:val="00CE7DA9"/>
    <w:rsid w:val="00CF0096"/>
    <w:rsid w:val="00CF02DC"/>
    <w:rsid w:val="00CF1AE5"/>
    <w:rsid w:val="00CF220E"/>
    <w:rsid w:val="00CF33BB"/>
    <w:rsid w:val="00CF4BB7"/>
    <w:rsid w:val="00CF4E94"/>
    <w:rsid w:val="00CF502C"/>
    <w:rsid w:val="00CF699C"/>
    <w:rsid w:val="00D0122D"/>
    <w:rsid w:val="00D01BC0"/>
    <w:rsid w:val="00D01CA2"/>
    <w:rsid w:val="00D02136"/>
    <w:rsid w:val="00D033C4"/>
    <w:rsid w:val="00D034FD"/>
    <w:rsid w:val="00D03AB5"/>
    <w:rsid w:val="00D043D0"/>
    <w:rsid w:val="00D046BD"/>
    <w:rsid w:val="00D0516A"/>
    <w:rsid w:val="00D05441"/>
    <w:rsid w:val="00D0641F"/>
    <w:rsid w:val="00D0670C"/>
    <w:rsid w:val="00D06B74"/>
    <w:rsid w:val="00D0742D"/>
    <w:rsid w:val="00D10D6C"/>
    <w:rsid w:val="00D11C9A"/>
    <w:rsid w:val="00D125C5"/>
    <w:rsid w:val="00D126B5"/>
    <w:rsid w:val="00D15F0E"/>
    <w:rsid w:val="00D1780B"/>
    <w:rsid w:val="00D22574"/>
    <w:rsid w:val="00D228F8"/>
    <w:rsid w:val="00D22AC7"/>
    <w:rsid w:val="00D2333D"/>
    <w:rsid w:val="00D23E8D"/>
    <w:rsid w:val="00D249D3"/>
    <w:rsid w:val="00D24B03"/>
    <w:rsid w:val="00D25593"/>
    <w:rsid w:val="00D26CFB"/>
    <w:rsid w:val="00D26EC1"/>
    <w:rsid w:val="00D300B5"/>
    <w:rsid w:val="00D30133"/>
    <w:rsid w:val="00D30550"/>
    <w:rsid w:val="00D30D10"/>
    <w:rsid w:val="00D31C5B"/>
    <w:rsid w:val="00D32F69"/>
    <w:rsid w:val="00D347FC"/>
    <w:rsid w:val="00D350B3"/>
    <w:rsid w:val="00D351DE"/>
    <w:rsid w:val="00D352DA"/>
    <w:rsid w:val="00D35886"/>
    <w:rsid w:val="00D373F7"/>
    <w:rsid w:val="00D37945"/>
    <w:rsid w:val="00D379EB"/>
    <w:rsid w:val="00D43A18"/>
    <w:rsid w:val="00D44715"/>
    <w:rsid w:val="00D450B2"/>
    <w:rsid w:val="00D45194"/>
    <w:rsid w:val="00D45841"/>
    <w:rsid w:val="00D47326"/>
    <w:rsid w:val="00D5125E"/>
    <w:rsid w:val="00D51975"/>
    <w:rsid w:val="00D52493"/>
    <w:rsid w:val="00D52FC5"/>
    <w:rsid w:val="00D5363A"/>
    <w:rsid w:val="00D53CF2"/>
    <w:rsid w:val="00D55262"/>
    <w:rsid w:val="00D554F8"/>
    <w:rsid w:val="00D56397"/>
    <w:rsid w:val="00D5714B"/>
    <w:rsid w:val="00D57A48"/>
    <w:rsid w:val="00D57FC8"/>
    <w:rsid w:val="00D608F6"/>
    <w:rsid w:val="00D60B7B"/>
    <w:rsid w:val="00D60E61"/>
    <w:rsid w:val="00D612FD"/>
    <w:rsid w:val="00D61439"/>
    <w:rsid w:val="00D61933"/>
    <w:rsid w:val="00D62110"/>
    <w:rsid w:val="00D63276"/>
    <w:rsid w:val="00D6428A"/>
    <w:rsid w:val="00D64AE8"/>
    <w:rsid w:val="00D64F3E"/>
    <w:rsid w:val="00D668AF"/>
    <w:rsid w:val="00D669A8"/>
    <w:rsid w:val="00D66BAD"/>
    <w:rsid w:val="00D67235"/>
    <w:rsid w:val="00D707F7"/>
    <w:rsid w:val="00D70CD2"/>
    <w:rsid w:val="00D72082"/>
    <w:rsid w:val="00D728A2"/>
    <w:rsid w:val="00D72EE3"/>
    <w:rsid w:val="00D72F66"/>
    <w:rsid w:val="00D73014"/>
    <w:rsid w:val="00D73203"/>
    <w:rsid w:val="00D73EB1"/>
    <w:rsid w:val="00D74639"/>
    <w:rsid w:val="00D7531A"/>
    <w:rsid w:val="00D7585A"/>
    <w:rsid w:val="00D75AB2"/>
    <w:rsid w:val="00D75F30"/>
    <w:rsid w:val="00D76A57"/>
    <w:rsid w:val="00D76C29"/>
    <w:rsid w:val="00D775F9"/>
    <w:rsid w:val="00D77647"/>
    <w:rsid w:val="00D8022D"/>
    <w:rsid w:val="00D8090F"/>
    <w:rsid w:val="00D81200"/>
    <w:rsid w:val="00D81E58"/>
    <w:rsid w:val="00D83425"/>
    <w:rsid w:val="00D83786"/>
    <w:rsid w:val="00D83A06"/>
    <w:rsid w:val="00D8412B"/>
    <w:rsid w:val="00D85350"/>
    <w:rsid w:val="00D85FC7"/>
    <w:rsid w:val="00D860A1"/>
    <w:rsid w:val="00D86280"/>
    <w:rsid w:val="00D865CC"/>
    <w:rsid w:val="00D876E7"/>
    <w:rsid w:val="00D92BB6"/>
    <w:rsid w:val="00D92F4B"/>
    <w:rsid w:val="00D93D47"/>
    <w:rsid w:val="00D9444D"/>
    <w:rsid w:val="00D96AD3"/>
    <w:rsid w:val="00DA2047"/>
    <w:rsid w:val="00DA22BA"/>
    <w:rsid w:val="00DA2DB3"/>
    <w:rsid w:val="00DA3248"/>
    <w:rsid w:val="00DA3F54"/>
    <w:rsid w:val="00DA4B65"/>
    <w:rsid w:val="00DA4D6C"/>
    <w:rsid w:val="00DA51E0"/>
    <w:rsid w:val="00DA5DDF"/>
    <w:rsid w:val="00DA60FB"/>
    <w:rsid w:val="00DA626E"/>
    <w:rsid w:val="00DA64D7"/>
    <w:rsid w:val="00DB029C"/>
    <w:rsid w:val="00DB1352"/>
    <w:rsid w:val="00DB1957"/>
    <w:rsid w:val="00DB1F3B"/>
    <w:rsid w:val="00DB3396"/>
    <w:rsid w:val="00DB42DF"/>
    <w:rsid w:val="00DB4CCD"/>
    <w:rsid w:val="00DB6666"/>
    <w:rsid w:val="00DB728C"/>
    <w:rsid w:val="00DC04FC"/>
    <w:rsid w:val="00DC0F91"/>
    <w:rsid w:val="00DC30E3"/>
    <w:rsid w:val="00DC33B8"/>
    <w:rsid w:val="00DC41C7"/>
    <w:rsid w:val="00DC48C9"/>
    <w:rsid w:val="00DC4DEA"/>
    <w:rsid w:val="00DC554E"/>
    <w:rsid w:val="00DC631F"/>
    <w:rsid w:val="00DC7A18"/>
    <w:rsid w:val="00DD15EE"/>
    <w:rsid w:val="00DD210B"/>
    <w:rsid w:val="00DD2428"/>
    <w:rsid w:val="00DD41FF"/>
    <w:rsid w:val="00DD4CBA"/>
    <w:rsid w:val="00DD4DCD"/>
    <w:rsid w:val="00DD503E"/>
    <w:rsid w:val="00DD7763"/>
    <w:rsid w:val="00DE07CC"/>
    <w:rsid w:val="00DE0FF9"/>
    <w:rsid w:val="00DE123E"/>
    <w:rsid w:val="00DE3FDB"/>
    <w:rsid w:val="00DE566B"/>
    <w:rsid w:val="00DE5763"/>
    <w:rsid w:val="00DE5C78"/>
    <w:rsid w:val="00DE6726"/>
    <w:rsid w:val="00DE749D"/>
    <w:rsid w:val="00DF0D66"/>
    <w:rsid w:val="00DF12A6"/>
    <w:rsid w:val="00DF1C2E"/>
    <w:rsid w:val="00DF1D5D"/>
    <w:rsid w:val="00DF20CD"/>
    <w:rsid w:val="00DF228F"/>
    <w:rsid w:val="00DF2ACC"/>
    <w:rsid w:val="00DF2D1D"/>
    <w:rsid w:val="00DF3540"/>
    <w:rsid w:val="00DF3F2D"/>
    <w:rsid w:val="00DF423A"/>
    <w:rsid w:val="00DF5171"/>
    <w:rsid w:val="00DF6098"/>
    <w:rsid w:val="00DF6A4F"/>
    <w:rsid w:val="00DF6AA1"/>
    <w:rsid w:val="00DF7FC0"/>
    <w:rsid w:val="00E0063D"/>
    <w:rsid w:val="00E00C48"/>
    <w:rsid w:val="00E01645"/>
    <w:rsid w:val="00E03915"/>
    <w:rsid w:val="00E044D9"/>
    <w:rsid w:val="00E05200"/>
    <w:rsid w:val="00E05633"/>
    <w:rsid w:val="00E06581"/>
    <w:rsid w:val="00E0671A"/>
    <w:rsid w:val="00E07BE4"/>
    <w:rsid w:val="00E11234"/>
    <w:rsid w:val="00E118CF"/>
    <w:rsid w:val="00E1210C"/>
    <w:rsid w:val="00E1234E"/>
    <w:rsid w:val="00E14C7C"/>
    <w:rsid w:val="00E1628C"/>
    <w:rsid w:val="00E1728B"/>
    <w:rsid w:val="00E20D07"/>
    <w:rsid w:val="00E2158E"/>
    <w:rsid w:val="00E2176D"/>
    <w:rsid w:val="00E23365"/>
    <w:rsid w:val="00E239B7"/>
    <w:rsid w:val="00E239D1"/>
    <w:rsid w:val="00E23FC3"/>
    <w:rsid w:val="00E2560F"/>
    <w:rsid w:val="00E26C52"/>
    <w:rsid w:val="00E26E79"/>
    <w:rsid w:val="00E315AD"/>
    <w:rsid w:val="00E32888"/>
    <w:rsid w:val="00E33F6F"/>
    <w:rsid w:val="00E351ED"/>
    <w:rsid w:val="00E3521B"/>
    <w:rsid w:val="00E37824"/>
    <w:rsid w:val="00E37905"/>
    <w:rsid w:val="00E410EA"/>
    <w:rsid w:val="00E41B29"/>
    <w:rsid w:val="00E41F67"/>
    <w:rsid w:val="00E4263E"/>
    <w:rsid w:val="00E4338F"/>
    <w:rsid w:val="00E449F6"/>
    <w:rsid w:val="00E44E7C"/>
    <w:rsid w:val="00E455E1"/>
    <w:rsid w:val="00E45E45"/>
    <w:rsid w:val="00E51C3C"/>
    <w:rsid w:val="00E52D47"/>
    <w:rsid w:val="00E52E79"/>
    <w:rsid w:val="00E54FA7"/>
    <w:rsid w:val="00E61C7E"/>
    <w:rsid w:val="00E62414"/>
    <w:rsid w:val="00E62BB5"/>
    <w:rsid w:val="00E63DB8"/>
    <w:rsid w:val="00E6552F"/>
    <w:rsid w:val="00E665C1"/>
    <w:rsid w:val="00E66CF3"/>
    <w:rsid w:val="00E66ECE"/>
    <w:rsid w:val="00E71140"/>
    <w:rsid w:val="00E720EB"/>
    <w:rsid w:val="00E726EE"/>
    <w:rsid w:val="00E729B1"/>
    <w:rsid w:val="00E72AD8"/>
    <w:rsid w:val="00E74024"/>
    <w:rsid w:val="00E751FF"/>
    <w:rsid w:val="00E8088C"/>
    <w:rsid w:val="00E81CEE"/>
    <w:rsid w:val="00E8549A"/>
    <w:rsid w:val="00E85DE8"/>
    <w:rsid w:val="00E860F2"/>
    <w:rsid w:val="00E87204"/>
    <w:rsid w:val="00E87334"/>
    <w:rsid w:val="00E90119"/>
    <w:rsid w:val="00E906E3"/>
    <w:rsid w:val="00E93EEE"/>
    <w:rsid w:val="00E95D26"/>
    <w:rsid w:val="00E96703"/>
    <w:rsid w:val="00E968C1"/>
    <w:rsid w:val="00E96943"/>
    <w:rsid w:val="00E971FE"/>
    <w:rsid w:val="00E972DF"/>
    <w:rsid w:val="00EA04CA"/>
    <w:rsid w:val="00EA120C"/>
    <w:rsid w:val="00EA21FD"/>
    <w:rsid w:val="00EA2895"/>
    <w:rsid w:val="00EA428C"/>
    <w:rsid w:val="00EA4B80"/>
    <w:rsid w:val="00EA5967"/>
    <w:rsid w:val="00EA60BB"/>
    <w:rsid w:val="00EB22D8"/>
    <w:rsid w:val="00EB3A9A"/>
    <w:rsid w:val="00EB3D1D"/>
    <w:rsid w:val="00EB465F"/>
    <w:rsid w:val="00EB529F"/>
    <w:rsid w:val="00EB611B"/>
    <w:rsid w:val="00EB6DA9"/>
    <w:rsid w:val="00EB78C6"/>
    <w:rsid w:val="00EC062F"/>
    <w:rsid w:val="00EC063C"/>
    <w:rsid w:val="00EC15AE"/>
    <w:rsid w:val="00EC261D"/>
    <w:rsid w:val="00EC3135"/>
    <w:rsid w:val="00EC42B9"/>
    <w:rsid w:val="00EC4BF3"/>
    <w:rsid w:val="00EC4FCE"/>
    <w:rsid w:val="00EC56BD"/>
    <w:rsid w:val="00EC5CF7"/>
    <w:rsid w:val="00EC5DA0"/>
    <w:rsid w:val="00EC65BF"/>
    <w:rsid w:val="00EC661A"/>
    <w:rsid w:val="00EC6ADE"/>
    <w:rsid w:val="00EC6C65"/>
    <w:rsid w:val="00EC7384"/>
    <w:rsid w:val="00ED04DD"/>
    <w:rsid w:val="00ED0F2C"/>
    <w:rsid w:val="00ED13FE"/>
    <w:rsid w:val="00ED37BB"/>
    <w:rsid w:val="00ED3D16"/>
    <w:rsid w:val="00ED440F"/>
    <w:rsid w:val="00ED4A88"/>
    <w:rsid w:val="00ED5575"/>
    <w:rsid w:val="00ED55DD"/>
    <w:rsid w:val="00ED61B2"/>
    <w:rsid w:val="00ED7448"/>
    <w:rsid w:val="00ED77BF"/>
    <w:rsid w:val="00ED7D4F"/>
    <w:rsid w:val="00ED7F80"/>
    <w:rsid w:val="00EE04B2"/>
    <w:rsid w:val="00EE0853"/>
    <w:rsid w:val="00EE1043"/>
    <w:rsid w:val="00EE1232"/>
    <w:rsid w:val="00EE2A44"/>
    <w:rsid w:val="00EE2D03"/>
    <w:rsid w:val="00EE34EE"/>
    <w:rsid w:val="00EE38F0"/>
    <w:rsid w:val="00EE3C7F"/>
    <w:rsid w:val="00EE54F2"/>
    <w:rsid w:val="00EE6970"/>
    <w:rsid w:val="00EE6E04"/>
    <w:rsid w:val="00EE77A2"/>
    <w:rsid w:val="00EF2339"/>
    <w:rsid w:val="00EF5FDF"/>
    <w:rsid w:val="00EF60E1"/>
    <w:rsid w:val="00EF6AC3"/>
    <w:rsid w:val="00EF7454"/>
    <w:rsid w:val="00EF7F5F"/>
    <w:rsid w:val="00F00609"/>
    <w:rsid w:val="00F00612"/>
    <w:rsid w:val="00F01300"/>
    <w:rsid w:val="00F0154F"/>
    <w:rsid w:val="00F01904"/>
    <w:rsid w:val="00F01A59"/>
    <w:rsid w:val="00F02041"/>
    <w:rsid w:val="00F02EB3"/>
    <w:rsid w:val="00F047D1"/>
    <w:rsid w:val="00F05E05"/>
    <w:rsid w:val="00F07009"/>
    <w:rsid w:val="00F10208"/>
    <w:rsid w:val="00F10440"/>
    <w:rsid w:val="00F11D1B"/>
    <w:rsid w:val="00F13F41"/>
    <w:rsid w:val="00F140B2"/>
    <w:rsid w:val="00F141C1"/>
    <w:rsid w:val="00F1560E"/>
    <w:rsid w:val="00F16A80"/>
    <w:rsid w:val="00F172CC"/>
    <w:rsid w:val="00F2016F"/>
    <w:rsid w:val="00F20739"/>
    <w:rsid w:val="00F211A6"/>
    <w:rsid w:val="00F23242"/>
    <w:rsid w:val="00F232D8"/>
    <w:rsid w:val="00F23573"/>
    <w:rsid w:val="00F2378D"/>
    <w:rsid w:val="00F2544A"/>
    <w:rsid w:val="00F25789"/>
    <w:rsid w:val="00F25B7B"/>
    <w:rsid w:val="00F26545"/>
    <w:rsid w:val="00F266D5"/>
    <w:rsid w:val="00F2737D"/>
    <w:rsid w:val="00F2738F"/>
    <w:rsid w:val="00F32999"/>
    <w:rsid w:val="00F3309A"/>
    <w:rsid w:val="00F33939"/>
    <w:rsid w:val="00F342BA"/>
    <w:rsid w:val="00F34F12"/>
    <w:rsid w:val="00F34F9F"/>
    <w:rsid w:val="00F37808"/>
    <w:rsid w:val="00F403FE"/>
    <w:rsid w:val="00F416AD"/>
    <w:rsid w:val="00F41DB8"/>
    <w:rsid w:val="00F4430B"/>
    <w:rsid w:val="00F44403"/>
    <w:rsid w:val="00F444D5"/>
    <w:rsid w:val="00F4455A"/>
    <w:rsid w:val="00F46017"/>
    <w:rsid w:val="00F47E95"/>
    <w:rsid w:val="00F515EE"/>
    <w:rsid w:val="00F5310B"/>
    <w:rsid w:val="00F532E8"/>
    <w:rsid w:val="00F53616"/>
    <w:rsid w:val="00F54AD8"/>
    <w:rsid w:val="00F55F15"/>
    <w:rsid w:val="00F565D5"/>
    <w:rsid w:val="00F572EA"/>
    <w:rsid w:val="00F57893"/>
    <w:rsid w:val="00F6048D"/>
    <w:rsid w:val="00F6106D"/>
    <w:rsid w:val="00F61C23"/>
    <w:rsid w:val="00F62841"/>
    <w:rsid w:val="00F64258"/>
    <w:rsid w:val="00F64D3F"/>
    <w:rsid w:val="00F64E1E"/>
    <w:rsid w:val="00F669AF"/>
    <w:rsid w:val="00F66C49"/>
    <w:rsid w:val="00F701CB"/>
    <w:rsid w:val="00F71046"/>
    <w:rsid w:val="00F716F2"/>
    <w:rsid w:val="00F71D5B"/>
    <w:rsid w:val="00F72BD9"/>
    <w:rsid w:val="00F73DF0"/>
    <w:rsid w:val="00F749F2"/>
    <w:rsid w:val="00F76E68"/>
    <w:rsid w:val="00F77925"/>
    <w:rsid w:val="00F8048F"/>
    <w:rsid w:val="00F80F19"/>
    <w:rsid w:val="00F812A2"/>
    <w:rsid w:val="00F820B5"/>
    <w:rsid w:val="00F8280E"/>
    <w:rsid w:val="00F82A8C"/>
    <w:rsid w:val="00F82C5F"/>
    <w:rsid w:val="00F83DDF"/>
    <w:rsid w:val="00F84907"/>
    <w:rsid w:val="00F85B08"/>
    <w:rsid w:val="00F86041"/>
    <w:rsid w:val="00F86272"/>
    <w:rsid w:val="00F87E6B"/>
    <w:rsid w:val="00F91BDC"/>
    <w:rsid w:val="00F91CE9"/>
    <w:rsid w:val="00F9444E"/>
    <w:rsid w:val="00F94A9B"/>
    <w:rsid w:val="00F96420"/>
    <w:rsid w:val="00F97BF1"/>
    <w:rsid w:val="00F97FDA"/>
    <w:rsid w:val="00FA132C"/>
    <w:rsid w:val="00FA2A9A"/>
    <w:rsid w:val="00FA2D60"/>
    <w:rsid w:val="00FA3D51"/>
    <w:rsid w:val="00FA443C"/>
    <w:rsid w:val="00FA5CA8"/>
    <w:rsid w:val="00FA61F2"/>
    <w:rsid w:val="00FA6FB9"/>
    <w:rsid w:val="00FB117B"/>
    <w:rsid w:val="00FB1B69"/>
    <w:rsid w:val="00FB4617"/>
    <w:rsid w:val="00FB4713"/>
    <w:rsid w:val="00FB4A3A"/>
    <w:rsid w:val="00FB509D"/>
    <w:rsid w:val="00FB5B8E"/>
    <w:rsid w:val="00FB61B6"/>
    <w:rsid w:val="00FB738B"/>
    <w:rsid w:val="00FB7ED3"/>
    <w:rsid w:val="00FC0E34"/>
    <w:rsid w:val="00FC0F04"/>
    <w:rsid w:val="00FC11A8"/>
    <w:rsid w:val="00FC5B8B"/>
    <w:rsid w:val="00FC63A6"/>
    <w:rsid w:val="00FC656A"/>
    <w:rsid w:val="00FC6949"/>
    <w:rsid w:val="00FC6D3D"/>
    <w:rsid w:val="00FC6F19"/>
    <w:rsid w:val="00FC7361"/>
    <w:rsid w:val="00FC74BB"/>
    <w:rsid w:val="00FC7B4F"/>
    <w:rsid w:val="00FD3103"/>
    <w:rsid w:val="00FD3292"/>
    <w:rsid w:val="00FD3659"/>
    <w:rsid w:val="00FD6D68"/>
    <w:rsid w:val="00FD76A2"/>
    <w:rsid w:val="00FE091D"/>
    <w:rsid w:val="00FE0A43"/>
    <w:rsid w:val="00FE0AA7"/>
    <w:rsid w:val="00FE0E55"/>
    <w:rsid w:val="00FE13A6"/>
    <w:rsid w:val="00FE13F1"/>
    <w:rsid w:val="00FE3A09"/>
    <w:rsid w:val="00FE560E"/>
    <w:rsid w:val="00FE5E0B"/>
    <w:rsid w:val="00FE6788"/>
    <w:rsid w:val="00FE6A1C"/>
    <w:rsid w:val="00FF08AF"/>
    <w:rsid w:val="00FF0E52"/>
    <w:rsid w:val="00FF188F"/>
    <w:rsid w:val="00FF1E67"/>
    <w:rsid w:val="00FF351E"/>
    <w:rsid w:val="00FF3A13"/>
    <w:rsid w:val="00FF465A"/>
    <w:rsid w:val="00FF75F4"/>
    <w:rsid w:val="00FF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6AFF9"/>
  <w15:chartTrackingRefBased/>
  <w15:docId w15:val="{C0325D34-86FC-445D-B704-4E90EC67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D4DCD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1"/>
    <w:next w:val="a1"/>
    <w:link w:val="10"/>
    <w:uiPriority w:val="9"/>
    <w:qFormat/>
    <w:rsid w:val="006010DB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1">
    <w:name w:val="heading 2"/>
    <w:basedOn w:val="a1"/>
    <w:next w:val="a1"/>
    <w:link w:val="22"/>
    <w:uiPriority w:val="9"/>
    <w:qFormat/>
    <w:rsid w:val="006010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1">
    <w:name w:val="heading 3"/>
    <w:basedOn w:val="a1"/>
    <w:link w:val="32"/>
    <w:uiPriority w:val="9"/>
    <w:qFormat/>
    <w:rsid w:val="006010DB"/>
    <w:pPr>
      <w:spacing w:before="100" w:beforeAutospacing="1" w:after="100" w:afterAutospacing="1"/>
      <w:outlineLvl w:val="2"/>
    </w:pPr>
    <w:rPr>
      <w:rFonts w:ascii="Tahoma" w:hAnsi="Tahoma" w:cs="Tahoma"/>
      <w:b/>
      <w:bCs/>
      <w:sz w:val="27"/>
      <w:szCs w:val="27"/>
    </w:rPr>
  </w:style>
  <w:style w:type="paragraph" w:styleId="41">
    <w:name w:val="heading 4"/>
    <w:basedOn w:val="a1"/>
    <w:next w:val="a1"/>
    <w:link w:val="42"/>
    <w:uiPriority w:val="9"/>
    <w:qFormat/>
    <w:rsid w:val="00162D38"/>
    <w:pPr>
      <w:keepNext/>
      <w:ind w:firstLine="1152"/>
      <w:jc w:val="center"/>
      <w:outlineLvl w:val="3"/>
    </w:pPr>
    <w:rPr>
      <w:rFonts w:ascii="Angsana New" w:hAnsi="Angsana New"/>
      <w:b/>
      <w:bCs/>
      <w:sz w:val="32"/>
      <w:szCs w:val="32"/>
    </w:rPr>
  </w:style>
  <w:style w:type="paragraph" w:styleId="51">
    <w:name w:val="heading 5"/>
    <w:basedOn w:val="a1"/>
    <w:next w:val="a1"/>
    <w:link w:val="52"/>
    <w:uiPriority w:val="9"/>
    <w:qFormat/>
    <w:rsid w:val="006010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1"/>
    <w:next w:val="a1"/>
    <w:link w:val="60"/>
    <w:uiPriority w:val="9"/>
    <w:qFormat/>
    <w:rsid w:val="00162D38"/>
    <w:pPr>
      <w:keepNext/>
      <w:outlineLvl w:val="5"/>
    </w:pPr>
    <w:rPr>
      <w:rFonts w:ascii="Angsana New" w:hAnsi="Angsana New"/>
      <w:b/>
      <w:bCs/>
      <w:sz w:val="28"/>
    </w:rPr>
  </w:style>
  <w:style w:type="paragraph" w:styleId="7">
    <w:name w:val="heading 7"/>
    <w:basedOn w:val="a1"/>
    <w:next w:val="a1"/>
    <w:link w:val="70"/>
    <w:uiPriority w:val="9"/>
    <w:qFormat/>
    <w:rsid w:val="00162D38"/>
    <w:pPr>
      <w:keepNext/>
      <w:jc w:val="center"/>
      <w:outlineLvl w:val="6"/>
    </w:pPr>
    <w:rPr>
      <w:rFonts w:ascii="Angsana New" w:hAnsi="Angsana New"/>
      <w:b/>
      <w:bCs/>
      <w:szCs w:val="24"/>
    </w:rPr>
  </w:style>
  <w:style w:type="paragraph" w:styleId="8">
    <w:name w:val="heading 8"/>
    <w:basedOn w:val="a1"/>
    <w:next w:val="a1"/>
    <w:link w:val="80"/>
    <w:uiPriority w:val="9"/>
    <w:qFormat/>
    <w:rsid w:val="00162D38"/>
    <w:pPr>
      <w:keepNext/>
      <w:jc w:val="center"/>
      <w:outlineLvl w:val="7"/>
    </w:pPr>
    <w:rPr>
      <w:rFonts w:ascii="Angsana New" w:hAnsi="Angsana New"/>
      <w:b/>
      <w:bCs/>
      <w:sz w:val="2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1774F4"/>
    <w:pPr>
      <w:keepNext/>
      <w:keepLines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6010DB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2">
    <w:name w:val="หัวเรื่อง 2 อักขระ"/>
    <w:link w:val="21"/>
    <w:uiPriority w:val="9"/>
    <w:rsid w:val="006010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2">
    <w:name w:val="หัวเรื่อง 3 อักขระ"/>
    <w:link w:val="31"/>
    <w:uiPriority w:val="9"/>
    <w:rsid w:val="006010DB"/>
    <w:rPr>
      <w:rFonts w:ascii="Tahoma" w:eastAsia="Times New Roman" w:hAnsi="Tahoma" w:cs="Tahoma"/>
      <w:b/>
      <w:bCs/>
      <w:sz w:val="27"/>
      <w:szCs w:val="27"/>
    </w:rPr>
  </w:style>
  <w:style w:type="character" w:customStyle="1" w:styleId="42">
    <w:name w:val="หัวเรื่อง 4 อักขระ"/>
    <w:link w:val="41"/>
    <w:uiPriority w:val="9"/>
    <w:rsid w:val="00162D38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52">
    <w:name w:val="หัวเรื่อง 5 อักขระ"/>
    <w:link w:val="51"/>
    <w:uiPriority w:val="9"/>
    <w:rsid w:val="006010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link w:val="6"/>
    <w:uiPriority w:val="9"/>
    <w:rsid w:val="00162D38"/>
    <w:rPr>
      <w:rFonts w:ascii="Angsana New" w:eastAsia="Times New Roman" w:hAnsi="Angsana New" w:cs="Angsana New"/>
      <w:b/>
      <w:bCs/>
      <w:sz w:val="28"/>
    </w:rPr>
  </w:style>
  <w:style w:type="character" w:customStyle="1" w:styleId="70">
    <w:name w:val="หัวเรื่อง 7 อักขระ"/>
    <w:link w:val="7"/>
    <w:uiPriority w:val="9"/>
    <w:rsid w:val="00162D38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80">
    <w:name w:val="หัวเรื่อง 8 อักขระ"/>
    <w:link w:val="8"/>
    <w:uiPriority w:val="9"/>
    <w:rsid w:val="00162D38"/>
    <w:rPr>
      <w:rFonts w:ascii="Angsana New" w:eastAsia="Times New Roman" w:hAnsi="Angsana New" w:cs="Angsana New"/>
      <w:b/>
      <w:bCs/>
      <w:sz w:val="28"/>
    </w:rPr>
  </w:style>
  <w:style w:type="paragraph" w:styleId="a5">
    <w:name w:val="header"/>
    <w:basedOn w:val="a1"/>
    <w:link w:val="a6"/>
    <w:uiPriority w:val="99"/>
    <w:rsid w:val="00B71E27"/>
    <w:pPr>
      <w:tabs>
        <w:tab w:val="center" w:pos="4153"/>
        <w:tab w:val="right" w:pos="8306"/>
      </w:tabs>
    </w:pPr>
    <w:rPr>
      <w:rFonts w:cs="Cordia New"/>
      <w:sz w:val="28"/>
    </w:rPr>
  </w:style>
  <w:style w:type="character" w:customStyle="1" w:styleId="a6">
    <w:name w:val="หัวกระดาษ อักขระ"/>
    <w:link w:val="a5"/>
    <w:uiPriority w:val="99"/>
    <w:rsid w:val="00B71E27"/>
    <w:rPr>
      <w:rFonts w:ascii="Times New Roman" w:eastAsia="Times New Roman" w:hAnsi="Times New Roman" w:cs="Cordia New"/>
      <w:sz w:val="28"/>
    </w:rPr>
  </w:style>
  <w:style w:type="character" w:styleId="a7">
    <w:name w:val="page number"/>
    <w:basedOn w:val="a2"/>
    <w:rsid w:val="00B71E27"/>
  </w:style>
  <w:style w:type="paragraph" w:styleId="a8">
    <w:name w:val="footnote text"/>
    <w:aliases w:val=" Char,อักขระ อักขระ อักขระ, อักขระ อักขระ อักขระ,Char,ข้อความเชิงอรรถ อักขระ อักขระ,ข้อความเชิงอรรถ อักขระ อักขระ อักขระ อักขระ อักขระ, อักขระ, อักขระ อักขระ อักขระ อักขระ อักขระ,ข้อความเชิงอรรถ อักขระ อักขระ อักขระ อักขระ,อักขระ"/>
    <w:basedOn w:val="a1"/>
    <w:link w:val="a9"/>
    <w:uiPriority w:val="99"/>
    <w:qFormat/>
    <w:rsid w:val="00B71E27"/>
    <w:rPr>
      <w:sz w:val="20"/>
      <w:szCs w:val="23"/>
    </w:rPr>
  </w:style>
  <w:style w:type="character" w:customStyle="1" w:styleId="a9">
    <w:name w:val="ข้อความเชิงอรรถ อักขระ"/>
    <w:aliases w:val=" Char อักขระ,อักขระ อักขระ อักขระ อักขระ, อักขระ อักขระ อักขระ อักขระ,Char อักขระ,ข้อความเชิงอรรถ อักขระ อักขระ อักขระ,ข้อความเชิงอรรถ อักขระ อักขระ อักขระ อักขระ อักขระ อักขระ, อักขระ อักขระ,อักขระ อักขระ"/>
    <w:link w:val="a8"/>
    <w:uiPriority w:val="99"/>
    <w:rsid w:val="00B71E27"/>
    <w:rPr>
      <w:rFonts w:ascii="Times New Roman" w:eastAsia="Times New Roman" w:hAnsi="Times New Roman" w:cs="Angsana New"/>
      <w:sz w:val="20"/>
      <w:szCs w:val="23"/>
    </w:rPr>
  </w:style>
  <w:style w:type="character" w:styleId="aa">
    <w:name w:val="footnote reference"/>
    <w:uiPriority w:val="99"/>
    <w:qFormat/>
    <w:rsid w:val="00B71E27"/>
    <w:rPr>
      <w:sz w:val="32"/>
      <w:szCs w:val="32"/>
      <w:vertAlign w:val="superscript"/>
    </w:rPr>
  </w:style>
  <w:style w:type="paragraph" w:styleId="ab">
    <w:name w:val="Normal (Web)"/>
    <w:basedOn w:val="a1"/>
    <w:uiPriority w:val="99"/>
    <w:rsid w:val="00B71E2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c">
    <w:name w:val="footer"/>
    <w:basedOn w:val="a1"/>
    <w:link w:val="ad"/>
    <w:uiPriority w:val="99"/>
    <w:unhideWhenUsed/>
    <w:rsid w:val="00B71E27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link w:val="ac"/>
    <w:uiPriority w:val="99"/>
    <w:rsid w:val="00B71E27"/>
    <w:rPr>
      <w:rFonts w:ascii="Times New Roman" w:eastAsia="Times New Roman" w:hAnsi="Times New Roman" w:cs="Angsana New"/>
      <w:sz w:val="24"/>
    </w:rPr>
  </w:style>
  <w:style w:type="character" w:styleId="ae">
    <w:name w:val="Hyperlink"/>
    <w:uiPriority w:val="99"/>
    <w:qFormat/>
    <w:rsid w:val="006010DB"/>
    <w:rPr>
      <w:color w:val="0000FF"/>
      <w:u w:val="single"/>
    </w:rPr>
  </w:style>
  <w:style w:type="character" w:customStyle="1" w:styleId="textexposedhide">
    <w:name w:val="text_exposed_hide"/>
    <w:basedOn w:val="a2"/>
    <w:rsid w:val="006010DB"/>
  </w:style>
  <w:style w:type="character" w:customStyle="1" w:styleId="textexposedshow">
    <w:name w:val="text_exposed_show"/>
    <w:basedOn w:val="a2"/>
    <w:rsid w:val="006010DB"/>
  </w:style>
  <w:style w:type="character" w:customStyle="1" w:styleId="def">
    <w:name w:val="def"/>
    <w:basedOn w:val="a2"/>
    <w:rsid w:val="006010DB"/>
  </w:style>
  <w:style w:type="character" w:customStyle="1" w:styleId="longtext">
    <w:name w:val="long_text"/>
    <w:basedOn w:val="a2"/>
    <w:rsid w:val="006010DB"/>
  </w:style>
  <w:style w:type="paragraph" w:styleId="af">
    <w:name w:val="caption"/>
    <w:basedOn w:val="a1"/>
    <w:next w:val="a1"/>
    <w:uiPriority w:val="35"/>
    <w:qFormat/>
    <w:rsid w:val="006010DB"/>
    <w:rPr>
      <w:b/>
      <w:bCs/>
      <w:sz w:val="20"/>
      <w:szCs w:val="23"/>
    </w:rPr>
  </w:style>
  <w:style w:type="paragraph" w:styleId="af0">
    <w:name w:val="endnote text"/>
    <w:basedOn w:val="a1"/>
    <w:link w:val="af1"/>
    <w:uiPriority w:val="99"/>
    <w:rsid w:val="006010DB"/>
    <w:rPr>
      <w:sz w:val="20"/>
      <w:szCs w:val="23"/>
    </w:rPr>
  </w:style>
  <w:style w:type="character" w:customStyle="1" w:styleId="af1">
    <w:name w:val="ข้อความอ้างอิงท้ายเรื่อง อักขระ"/>
    <w:link w:val="af0"/>
    <w:uiPriority w:val="99"/>
    <w:rsid w:val="006010DB"/>
    <w:rPr>
      <w:rFonts w:ascii="Times New Roman" w:eastAsia="Times New Roman" w:hAnsi="Times New Roman" w:cs="Angsana New"/>
      <w:sz w:val="20"/>
      <w:szCs w:val="23"/>
    </w:rPr>
  </w:style>
  <w:style w:type="character" w:styleId="af2">
    <w:name w:val="endnote reference"/>
    <w:rsid w:val="006010DB"/>
    <w:rPr>
      <w:sz w:val="32"/>
      <w:szCs w:val="32"/>
      <w:vertAlign w:val="superscript"/>
    </w:rPr>
  </w:style>
  <w:style w:type="paragraph" w:styleId="af3">
    <w:name w:val="Document Map"/>
    <w:basedOn w:val="a1"/>
    <w:link w:val="af4"/>
    <w:uiPriority w:val="99"/>
    <w:semiHidden/>
    <w:rsid w:val="006010DB"/>
    <w:pPr>
      <w:shd w:val="clear" w:color="auto" w:fill="000080"/>
    </w:pPr>
    <w:rPr>
      <w:rFonts w:ascii="Tahoma" w:hAnsi="Tahoma"/>
    </w:rPr>
  </w:style>
  <w:style w:type="character" w:customStyle="1" w:styleId="af4">
    <w:name w:val="ผังเอกสาร อักขระ"/>
    <w:link w:val="af3"/>
    <w:uiPriority w:val="99"/>
    <w:semiHidden/>
    <w:rsid w:val="006010DB"/>
    <w:rPr>
      <w:rFonts w:ascii="Tahoma" w:eastAsia="Times New Roman" w:hAnsi="Tahoma" w:cs="Angsana New"/>
      <w:sz w:val="24"/>
      <w:shd w:val="clear" w:color="auto" w:fill="000080"/>
    </w:rPr>
  </w:style>
  <w:style w:type="character" w:styleId="af5">
    <w:name w:val="Strong"/>
    <w:uiPriority w:val="22"/>
    <w:qFormat/>
    <w:rsid w:val="006010DB"/>
    <w:rPr>
      <w:b/>
      <w:bCs/>
    </w:rPr>
  </w:style>
  <w:style w:type="paragraph" w:customStyle="1" w:styleId="af6">
    <w:name w:val="บทที่และชื่อบท"/>
    <w:basedOn w:val="a1"/>
    <w:next w:val="a1"/>
    <w:rsid w:val="006010DB"/>
    <w:pPr>
      <w:jc w:val="center"/>
    </w:pPr>
    <w:rPr>
      <w:rFonts w:ascii="CordiaUPC" w:eastAsia="Cordia New" w:hAnsi="CordiaUPC" w:cs="CordiaUPC"/>
      <w:kern w:val="36"/>
      <w:sz w:val="32"/>
      <w:szCs w:val="32"/>
      <w:lang w:eastAsia="zh-CN"/>
    </w:rPr>
  </w:style>
  <w:style w:type="character" w:styleId="af7">
    <w:name w:val="annotation reference"/>
    <w:semiHidden/>
    <w:rsid w:val="006010DB"/>
    <w:rPr>
      <w:sz w:val="16"/>
      <w:szCs w:val="18"/>
    </w:rPr>
  </w:style>
  <w:style w:type="paragraph" w:styleId="af8">
    <w:name w:val="annotation text"/>
    <w:basedOn w:val="a1"/>
    <w:link w:val="af9"/>
    <w:uiPriority w:val="99"/>
    <w:semiHidden/>
    <w:rsid w:val="006010DB"/>
    <w:rPr>
      <w:sz w:val="20"/>
      <w:szCs w:val="23"/>
    </w:rPr>
  </w:style>
  <w:style w:type="character" w:customStyle="1" w:styleId="af9">
    <w:name w:val="ข้อความข้อคิดเห็น อักขระ"/>
    <w:link w:val="af8"/>
    <w:uiPriority w:val="99"/>
    <w:semiHidden/>
    <w:rsid w:val="006010DB"/>
    <w:rPr>
      <w:rFonts w:ascii="Times New Roman" w:eastAsia="Times New Roman" w:hAnsi="Times New Roman" w:cs="Angsana New"/>
      <w:sz w:val="20"/>
      <w:szCs w:val="23"/>
    </w:rPr>
  </w:style>
  <w:style w:type="paragraph" w:styleId="afa">
    <w:name w:val="annotation subject"/>
    <w:basedOn w:val="af8"/>
    <w:next w:val="af8"/>
    <w:link w:val="afb"/>
    <w:uiPriority w:val="99"/>
    <w:semiHidden/>
    <w:rsid w:val="006010DB"/>
    <w:rPr>
      <w:b/>
      <w:bCs/>
    </w:rPr>
  </w:style>
  <w:style w:type="character" w:customStyle="1" w:styleId="afb">
    <w:name w:val="ชื่อเรื่องของข้อคิดเห็น อักขระ"/>
    <w:link w:val="afa"/>
    <w:uiPriority w:val="99"/>
    <w:semiHidden/>
    <w:rsid w:val="006010DB"/>
    <w:rPr>
      <w:rFonts w:ascii="Times New Roman" w:eastAsia="Times New Roman" w:hAnsi="Times New Roman" w:cs="Angsana New"/>
      <w:b/>
      <w:bCs/>
      <w:sz w:val="20"/>
      <w:szCs w:val="23"/>
    </w:rPr>
  </w:style>
  <w:style w:type="paragraph" w:styleId="afc">
    <w:name w:val="Balloon Text"/>
    <w:basedOn w:val="a1"/>
    <w:link w:val="afd"/>
    <w:uiPriority w:val="99"/>
    <w:rsid w:val="006010DB"/>
    <w:rPr>
      <w:rFonts w:ascii="Tahoma" w:hAnsi="Tahoma"/>
      <w:sz w:val="16"/>
      <w:szCs w:val="18"/>
    </w:rPr>
  </w:style>
  <w:style w:type="character" w:customStyle="1" w:styleId="afd">
    <w:name w:val="ข้อความบอลลูน อักขระ"/>
    <w:link w:val="afc"/>
    <w:uiPriority w:val="99"/>
    <w:rsid w:val="006010DB"/>
    <w:rPr>
      <w:rFonts w:ascii="Tahoma" w:eastAsia="Times New Roman" w:hAnsi="Tahoma" w:cs="Angsana New"/>
      <w:sz w:val="16"/>
      <w:szCs w:val="18"/>
    </w:rPr>
  </w:style>
  <w:style w:type="character" w:styleId="afe">
    <w:name w:val="Emphasis"/>
    <w:uiPriority w:val="20"/>
    <w:qFormat/>
    <w:rsid w:val="006010DB"/>
    <w:rPr>
      <w:i/>
      <w:iCs/>
    </w:rPr>
  </w:style>
  <w:style w:type="character" w:styleId="aff">
    <w:name w:val="FollowedHyperlink"/>
    <w:uiPriority w:val="99"/>
    <w:rsid w:val="006010DB"/>
    <w:rPr>
      <w:color w:val="800080"/>
      <w:u w:val="single"/>
    </w:rPr>
  </w:style>
  <w:style w:type="paragraph" w:styleId="aff0">
    <w:name w:val="Date"/>
    <w:basedOn w:val="a1"/>
    <w:next w:val="a1"/>
    <w:link w:val="aff1"/>
    <w:uiPriority w:val="99"/>
    <w:rsid w:val="006010DB"/>
  </w:style>
  <w:style w:type="character" w:customStyle="1" w:styleId="aff1">
    <w:name w:val="วันที่ อักขระ"/>
    <w:link w:val="aff0"/>
    <w:uiPriority w:val="99"/>
    <w:rsid w:val="006010DB"/>
    <w:rPr>
      <w:rFonts w:ascii="Times New Roman" w:eastAsia="Times New Roman" w:hAnsi="Times New Roman" w:cs="Angsana New"/>
      <w:sz w:val="24"/>
    </w:rPr>
  </w:style>
  <w:style w:type="character" w:customStyle="1" w:styleId="apple-style-span">
    <w:name w:val="apple-style-span"/>
    <w:basedOn w:val="a2"/>
    <w:rsid w:val="006010DB"/>
  </w:style>
  <w:style w:type="character" w:customStyle="1" w:styleId="apple-converted-space">
    <w:name w:val="apple-converted-space"/>
    <w:basedOn w:val="a2"/>
    <w:rsid w:val="006010DB"/>
  </w:style>
  <w:style w:type="character" w:customStyle="1" w:styleId="hps">
    <w:name w:val="hps"/>
    <w:basedOn w:val="a2"/>
    <w:rsid w:val="006010DB"/>
  </w:style>
  <w:style w:type="character" w:customStyle="1" w:styleId="11">
    <w:name w:val="คำอธิบายภาพ1"/>
    <w:basedOn w:val="a2"/>
    <w:rsid w:val="006010DB"/>
  </w:style>
  <w:style w:type="character" w:styleId="HTML">
    <w:name w:val="HTML Cite"/>
    <w:rsid w:val="006010DB"/>
    <w:rPr>
      <w:i/>
      <w:iCs/>
    </w:rPr>
  </w:style>
  <w:style w:type="character" w:customStyle="1" w:styleId="hpsatn">
    <w:name w:val="hps atn"/>
    <w:basedOn w:val="a2"/>
    <w:rsid w:val="006010DB"/>
  </w:style>
  <w:style w:type="paragraph" w:styleId="a0">
    <w:name w:val="List Bullet"/>
    <w:basedOn w:val="a1"/>
    <w:uiPriority w:val="99"/>
    <w:rsid w:val="006010DB"/>
    <w:pPr>
      <w:numPr>
        <w:numId w:val="1"/>
      </w:numPr>
    </w:pPr>
  </w:style>
  <w:style w:type="table" w:styleId="aff2">
    <w:name w:val="Table Grid"/>
    <w:basedOn w:val="a3"/>
    <w:uiPriority w:val="39"/>
    <w:rsid w:val="006010DB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alt-edited">
    <w:name w:val="hps alt-edited"/>
    <w:basedOn w:val="a2"/>
    <w:rsid w:val="006010DB"/>
  </w:style>
  <w:style w:type="character" w:customStyle="1" w:styleId="imageinfo">
    <w:name w:val="image_info"/>
    <w:basedOn w:val="a2"/>
    <w:rsid w:val="0024727A"/>
  </w:style>
  <w:style w:type="paragraph" w:styleId="aff3">
    <w:name w:val="List Paragraph"/>
    <w:basedOn w:val="a1"/>
    <w:uiPriority w:val="34"/>
    <w:qFormat/>
    <w:rsid w:val="002C5969"/>
    <w:pPr>
      <w:ind w:left="720"/>
      <w:contextualSpacing/>
    </w:pPr>
  </w:style>
  <w:style w:type="character" w:customStyle="1" w:styleId="12">
    <w:name w:val="การอ้างถึงที่ไม่ได้แก้ไข1"/>
    <w:uiPriority w:val="99"/>
    <w:semiHidden/>
    <w:unhideWhenUsed/>
    <w:rsid w:val="003F4944"/>
    <w:rPr>
      <w:color w:val="605E5C"/>
      <w:shd w:val="clear" w:color="auto" w:fill="E1DFDD"/>
    </w:rPr>
  </w:style>
  <w:style w:type="paragraph" w:styleId="aff4">
    <w:name w:val="No Spacing"/>
    <w:link w:val="aff5"/>
    <w:qFormat/>
    <w:rsid w:val="00907784"/>
    <w:rPr>
      <w:sz w:val="22"/>
      <w:szCs w:val="28"/>
    </w:rPr>
  </w:style>
  <w:style w:type="character" w:customStyle="1" w:styleId="aff5">
    <w:name w:val="ไม่มีการเว้นระยะห่าง อักขระ"/>
    <w:link w:val="aff4"/>
    <w:qFormat/>
    <w:rsid w:val="00162D38"/>
  </w:style>
  <w:style w:type="character" w:customStyle="1" w:styleId="23">
    <w:name w:val="การอ้างถึงที่ไม่ได้แก้ไข2"/>
    <w:uiPriority w:val="99"/>
    <w:semiHidden/>
    <w:unhideWhenUsed/>
    <w:rsid w:val="00CE6F74"/>
    <w:rPr>
      <w:color w:val="605E5C"/>
      <w:shd w:val="clear" w:color="auto" w:fill="E1DFDD"/>
    </w:rPr>
  </w:style>
  <w:style w:type="character" w:customStyle="1" w:styleId="33">
    <w:name w:val="การอ้างถึงที่ไม่ได้แก้ไข3"/>
    <w:uiPriority w:val="99"/>
    <w:semiHidden/>
    <w:unhideWhenUsed/>
    <w:rsid w:val="00F1020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4B7556"/>
    <w:rPr>
      <w:color w:val="605E5C"/>
      <w:shd w:val="clear" w:color="auto" w:fill="E1DFDD"/>
    </w:rPr>
  </w:style>
  <w:style w:type="paragraph" w:styleId="aff6">
    <w:name w:val="Body Text"/>
    <w:basedOn w:val="a1"/>
    <w:link w:val="aff7"/>
    <w:uiPriority w:val="99"/>
    <w:rsid w:val="00D96AD3"/>
    <w:pPr>
      <w:jc w:val="both"/>
    </w:pPr>
    <w:rPr>
      <w:rFonts w:ascii="Angsana New" w:hAnsi="Angsana New"/>
      <w:b/>
      <w:bCs/>
      <w:sz w:val="32"/>
      <w:szCs w:val="32"/>
    </w:rPr>
  </w:style>
  <w:style w:type="character" w:customStyle="1" w:styleId="aff7">
    <w:name w:val="เนื้อความ อักขระ"/>
    <w:link w:val="aff6"/>
    <w:uiPriority w:val="99"/>
    <w:rsid w:val="00D96AD3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shorttext">
    <w:name w:val="short_text"/>
    <w:basedOn w:val="a2"/>
    <w:rsid w:val="00D96AD3"/>
  </w:style>
  <w:style w:type="character" w:customStyle="1" w:styleId="st">
    <w:name w:val="st"/>
    <w:basedOn w:val="a2"/>
    <w:rsid w:val="00D96AD3"/>
  </w:style>
  <w:style w:type="paragraph" w:styleId="aff8">
    <w:name w:val="Title"/>
    <w:basedOn w:val="a1"/>
    <w:link w:val="aff9"/>
    <w:uiPriority w:val="10"/>
    <w:qFormat/>
    <w:rsid w:val="00162D38"/>
    <w:pPr>
      <w:jc w:val="center"/>
    </w:pPr>
    <w:rPr>
      <w:rFonts w:ascii="Angsana New" w:hAnsi="Angsana New"/>
      <w:b/>
      <w:bCs/>
      <w:sz w:val="34"/>
      <w:szCs w:val="34"/>
    </w:rPr>
  </w:style>
  <w:style w:type="character" w:customStyle="1" w:styleId="aff9">
    <w:name w:val="ชื่อเรื่อง อักขระ"/>
    <w:link w:val="aff8"/>
    <w:uiPriority w:val="10"/>
    <w:rsid w:val="00162D38"/>
    <w:rPr>
      <w:rFonts w:ascii="Angsana New" w:eastAsia="Times New Roman" w:hAnsi="Angsana New" w:cs="Angsana New"/>
      <w:b/>
      <w:bCs/>
      <w:sz w:val="34"/>
      <w:szCs w:val="34"/>
    </w:rPr>
  </w:style>
  <w:style w:type="paragraph" w:styleId="affa">
    <w:name w:val="Subtitle"/>
    <w:basedOn w:val="a1"/>
    <w:link w:val="affb"/>
    <w:uiPriority w:val="11"/>
    <w:qFormat/>
    <w:rsid w:val="00162D38"/>
    <w:pPr>
      <w:jc w:val="both"/>
    </w:pPr>
    <w:rPr>
      <w:rFonts w:ascii="Angsana New" w:hAnsi="Angsana New"/>
      <w:b/>
      <w:bCs/>
      <w:sz w:val="32"/>
      <w:szCs w:val="32"/>
    </w:rPr>
  </w:style>
  <w:style w:type="character" w:customStyle="1" w:styleId="affb">
    <w:name w:val="ชื่อเรื่องรอง อักขระ"/>
    <w:link w:val="affa"/>
    <w:uiPriority w:val="11"/>
    <w:rsid w:val="00162D38"/>
    <w:rPr>
      <w:rFonts w:ascii="Angsana New" w:eastAsia="Times New Roman" w:hAnsi="Angsana New" w:cs="Angsana New"/>
      <w:b/>
      <w:bCs/>
      <w:sz w:val="32"/>
      <w:szCs w:val="32"/>
    </w:rPr>
  </w:style>
  <w:style w:type="paragraph" w:styleId="HTML0">
    <w:name w:val="HTML Preformatted"/>
    <w:basedOn w:val="a1"/>
    <w:link w:val="HTML1"/>
    <w:uiPriority w:val="99"/>
    <w:rsid w:val="00162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1">
    <w:name w:val="HTML ที่ได้รับการจัดรูปแบบแล้ว อักขระ"/>
    <w:link w:val="HTML0"/>
    <w:uiPriority w:val="99"/>
    <w:rsid w:val="00162D38"/>
    <w:rPr>
      <w:rFonts w:ascii="Courier New" w:eastAsia="Courier New" w:hAnsi="Courier New" w:cs="Angsana New"/>
      <w:sz w:val="20"/>
      <w:szCs w:val="20"/>
    </w:rPr>
  </w:style>
  <w:style w:type="paragraph" w:styleId="affc">
    <w:name w:val="Body Text Indent"/>
    <w:basedOn w:val="a1"/>
    <w:link w:val="affd"/>
    <w:uiPriority w:val="99"/>
    <w:rsid w:val="00162D38"/>
    <w:pPr>
      <w:ind w:firstLine="1152"/>
      <w:jc w:val="both"/>
    </w:pPr>
    <w:rPr>
      <w:rFonts w:ascii="Angsana New" w:hAnsi="Angsana New"/>
      <w:sz w:val="32"/>
      <w:szCs w:val="32"/>
    </w:rPr>
  </w:style>
  <w:style w:type="character" w:customStyle="1" w:styleId="affd">
    <w:name w:val="การเยื้องเนื้อความ อักขระ"/>
    <w:link w:val="affc"/>
    <w:uiPriority w:val="99"/>
    <w:rsid w:val="00162D38"/>
    <w:rPr>
      <w:rFonts w:ascii="Angsana New" w:eastAsia="Times New Roman" w:hAnsi="Angsana New" w:cs="Angsana New"/>
      <w:sz w:val="32"/>
      <w:szCs w:val="32"/>
    </w:rPr>
  </w:style>
  <w:style w:type="paragraph" w:styleId="24">
    <w:name w:val="Body Text Indent 2"/>
    <w:basedOn w:val="a1"/>
    <w:link w:val="25"/>
    <w:uiPriority w:val="99"/>
    <w:semiHidden/>
    <w:rsid w:val="00162D38"/>
    <w:pPr>
      <w:ind w:firstLine="1152"/>
      <w:jc w:val="both"/>
    </w:pPr>
    <w:rPr>
      <w:rFonts w:ascii="Angsana New" w:hAnsi="Angsana New"/>
      <w:sz w:val="34"/>
      <w:szCs w:val="34"/>
    </w:rPr>
  </w:style>
  <w:style w:type="character" w:customStyle="1" w:styleId="25">
    <w:name w:val="การเยื้องเนื้อความ 2 อักขระ"/>
    <w:link w:val="24"/>
    <w:uiPriority w:val="99"/>
    <w:semiHidden/>
    <w:rsid w:val="00162D38"/>
    <w:rPr>
      <w:rFonts w:ascii="Angsana New" w:eastAsia="Times New Roman" w:hAnsi="Angsana New" w:cs="Angsana New"/>
      <w:sz w:val="34"/>
      <w:szCs w:val="34"/>
    </w:rPr>
  </w:style>
  <w:style w:type="paragraph" w:styleId="26">
    <w:name w:val="Body Text 2"/>
    <w:basedOn w:val="a1"/>
    <w:link w:val="27"/>
    <w:uiPriority w:val="99"/>
    <w:rsid w:val="00162D38"/>
    <w:pPr>
      <w:jc w:val="both"/>
    </w:pPr>
    <w:rPr>
      <w:rFonts w:ascii="Angsana New" w:hAnsi="Angsana New"/>
      <w:sz w:val="34"/>
      <w:szCs w:val="34"/>
    </w:rPr>
  </w:style>
  <w:style w:type="character" w:customStyle="1" w:styleId="27">
    <w:name w:val="เนื้อความ 2 อักขระ"/>
    <w:link w:val="26"/>
    <w:uiPriority w:val="99"/>
    <w:rsid w:val="00162D38"/>
    <w:rPr>
      <w:rFonts w:ascii="Angsana New" w:eastAsia="Times New Roman" w:hAnsi="Angsana New" w:cs="Angsana New"/>
      <w:sz w:val="34"/>
      <w:szCs w:val="34"/>
    </w:rPr>
  </w:style>
  <w:style w:type="paragraph" w:styleId="34">
    <w:name w:val="Body Text Indent 3"/>
    <w:basedOn w:val="a1"/>
    <w:link w:val="35"/>
    <w:uiPriority w:val="99"/>
    <w:semiHidden/>
    <w:rsid w:val="00162D38"/>
    <w:pPr>
      <w:ind w:left="1152" w:firstLine="1152"/>
      <w:jc w:val="both"/>
    </w:pPr>
    <w:rPr>
      <w:rFonts w:ascii="Angsana New" w:hAnsi="Angsana New"/>
      <w:sz w:val="34"/>
      <w:szCs w:val="34"/>
    </w:rPr>
  </w:style>
  <w:style w:type="character" w:customStyle="1" w:styleId="35">
    <w:name w:val="การเยื้องเนื้อความ 3 อักขระ"/>
    <w:link w:val="34"/>
    <w:uiPriority w:val="99"/>
    <w:semiHidden/>
    <w:rsid w:val="00162D38"/>
    <w:rPr>
      <w:rFonts w:ascii="Angsana New" w:eastAsia="Times New Roman" w:hAnsi="Angsana New" w:cs="Angsana New"/>
      <w:sz w:val="34"/>
      <w:szCs w:val="34"/>
    </w:rPr>
  </w:style>
  <w:style w:type="paragraph" w:styleId="36">
    <w:name w:val="Body Text 3"/>
    <w:basedOn w:val="a1"/>
    <w:link w:val="37"/>
    <w:uiPriority w:val="99"/>
    <w:semiHidden/>
    <w:rsid w:val="00162D38"/>
    <w:rPr>
      <w:rFonts w:ascii="Angsana New" w:hAnsi="Angsana New"/>
      <w:sz w:val="28"/>
    </w:rPr>
  </w:style>
  <w:style w:type="character" w:customStyle="1" w:styleId="37">
    <w:name w:val="เนื้อความ 3 อักขระ"/>
    <w:link w:val="36"/>
    <w:uiPriority w:val="99"/>
    <w:semiHidden/>
    <w:rsid w:val="00162D38"/>
    <w:rPr>
      <w:rFonts w:ascii="Angsana New" w:eastAsia="Times New Roman" w:hAnsi="Angsana New" w:cs="Angsana New"/>
      <w:sz w:val="28"/>
    </w:rPr>
  </w:style>
  <w:style w:type="paragraph" w:styleId="affe">
    <w:name w:val="TOC Heading"/>
    <w:basedOn w:val="1"/>
    <w:next w:val="a1"/>
    <w:uiPriority w:val="39"/>
    <w:semiHidden/>
    <w:unhideWhenUsed/>
    <w:qFormat/>
    <w:rsid w:val="00162D38"/>
    <w:pPr>
      <w:keepLines/>
      <w:spacing w:before="480" w:after="0" w:line="276" w:lineRule="auto"/>
      <w:outlineLvl w:val="9"/>
    </w:pPr>
    <w:rPr>
      <w:rFonts w:ascii="Cambria" w:hAnsi="Cambria" w:cs="Angsana New"/>
      <w:color w:val="365F91"/>
      <w:kern w:val="0"/>
      <w:sz w:val="28"/>
      <w:szCs w:val="36"/>
    </w:rPr>
  </w:style>
  <w:style w:type="character" w:customStyle="1" w:styleId="afff">
    <w:name w:val="a"/>
    <w:basedOn w:val="a2"/>
    <w:rsid w:val="00603F5D"/>
  </w:style>
  <w:style w:type="paragraph" w:customStyle="1" w:styleId="bodysearchbtngo">
    <w:name w:val="bodysearchbtngo"/>
    <w:basedOn w:val="a1"/>
    <w:rsid w:val="00603F5D"/>
    <w:pPr>
      <w:spacing w:before="100" w:after="100"/>
      <w:ind w:firstLine="720"/>
    </w:pPr>
    <w:rPr>
      <w:rFonts w:ascii="Tahoma" w:hAnsi="Tahoma" w:cs="Tahoma"/>
      <w:szCs w:val="24"/>
    </w:rPr>
  </w:style>
  <w:style w:type="paragraph" w:customStyle="1" w:styleId="bodysearchbtngo1">
    <w:name w:val="bodysearchbtngo1"/>
    <w:basedOn w:val="a1"/>
    <w:rsid w:val="00603F5D"/>
    <w:pPr>
      <w:spacing w:before="100" w:after="100"/>
      <w:ind w:left="120" w:firstLine="720"/>
    </w:pPr>
    <w:rPr>
      <w:rFonts w:ascii="Tahoma" w:hAnsi="Tahoma" w:cs="Tahoma"/>
      <w:b/>
      <w:bCs/>
      <w:szCs w:val="24"/>
    </w:rPr>
  </w:style>
  <w:style w:type="paragraph" w:customStyle="1" w:styleId="bodysearchwrap">
    <w:name w:val="bodysearchwrap"/>
    <w:basedOn w:val="a1"/>
    <w:rsid w:val="00603F5D"/>
    <w:pPr>
      <w:spacing w:before="100" w:after="100"/>
      <w:ind w:firstLine="720"/>
    </w:pPr>
    <w:rPr>
      <w:rFonts w:ascii="Tahoma" w:hAnsi="Tahoma" w:cs="Tahoma"/>
      <w:szCs w:val="24"/>
    </w:rPr>
  </w:style>
  <w:style w:type="paragraph" w:customStyle="1" w:styleId="bodysearchwrap1">
    <w:name w:val="bodysearchwrap1"/>
    <w:basedOn w:val="a1"/>
    <w:rsid w:val="00603F5D"/>
    <w:pPr>
      <w:spacing w:before="100" w:after="100"/>
      <w:ind w:firstLine="720"/>
    </w:pPr>
    <w:rPr>
      <w:rFonts w:ascii="Tahoma" w:hAnsi="Tahoma" w:cs="Tahoma"/>
      <w:szCs w:val="24"/>
    </w:rPr>
  </w:style>
  <w:style w:type="paragraph" w:customStyle="1" w:styleId="catlinks">
    <w:name w:val="catlinks"/>
    <w:basedOn w:val="a1"/>
    <w:rsid w:val="00603F5D"/>
    <w:pPr>
      <w:spacing w:before="100" w:after="100"/>
    </w:pPr>
    <w:rPr>
      <w:rFonts w:ascii="Tahoma" w:hAnsi="Tahoma" w:cs="Tahoma"/>
      <w:szCs w:val="24"/>
    </w:rPr>
  </w:style>
  <w:style w:type="paragraph" w:customStyle="1" w:styleId="13">
    <w:name w:val="ไม่มีการเว้นระยะห่าง1"/>
    <w:qFormat/>
    <w:rsid w:val="00603F5D"/>
    <w:rPr>
      <w:rFonts w:cs="Angsana New"/>
      <w:sz w:val="22"/>
      <w:szCs w:val="22"/>
    </w:rPr>
  </w:style>
  <w:style w:type="paragraph" w:styleId="afff0">
    <w:name w:val="Plain Text"/>
    <w:basedOn w:val="a1"/>
    <w:link w:val="afff1"/>
    <w:uiPriority w:val="99"/>
    <w:rsid w:val="00603F5D"/>
    <w:rPr>
      <w:rFonts w:ascii="Cordia New" w:eastAsia="Cordia New" w:hAnsi="Cordia New"/>
      <w:sz w:val="28"/>
      <w:lang w:val="de-DE" w:eastAsia="x-none"/>
    </w:rPr>
  </w:style>
  <w:style w:type="character" w:customStyle="1" w:styleId="afff1">
    <w:name w:val="ข้อความธรรมดา อักขระ"/>
    <w:link w:val="afff0"/>
    <w:uiPriority w:val="99"/>
    <w:rsid w:val="00603F5D"/>
    <w:rPr>
      <w:rFonts w:ascii="Cordia New" w:eastAsia="Cordia New" w:hAnsi="Cordia New" w:cs="Angsana New"/>
      <w:sz w:val="28"/>
      <w:lang w:val="de-DE" w:eastAsia="x-none"/>
    </w:rPr>
  </w:style>
  <w:style w:type="character" w:customStyle="1" w:styleId="ya-q-full-text">
    <w:name w:val="ya-q-full-text"/>
    <w:rsid w:val="00603F5D"/>
  </w:style>
  <w:style w:type="paragraph" w:customStyle="1" w:styleId="Default">
    <w:name w:val="Default"/>
    <w:qFormat/>
    <w:rsid w:val="00603F5D"/>
    <w:pPr>
      <w:autoSpaceDE w:val="0"/>
      <w:autoSpaceDN w:val="0"/>
      <w:adjustRightInd w:val="0"/>
    </w:pPr>
    <w:rPr>
      <w:rFonts w:ascii="TH SarabunPSK" w:eastAsia="Cordia New" w:hAnsi="Cordia New" w:cs="TH SarabunPSK"/>
      <w:color w:val="000000"/>
      <w:sz w:val="24"/>
      <w:szCs w:val="24"/>
    </w:rPr>
  </w:style>
  <w:style w:type="paragraph" w:customStyle="1" w:styleId="afff2">
    <w:uiPriority w:val="99"/>
    <w:unhideWhenUsed/>
    <w:rsid w:val="00603F5D"/>
    <w:rPr>
      <w:rFonts w:ascii="Times New Roman" w:eastAsia="Times New Roman" w:hAnsi="Times New Roman" w:cs="Angsana New"/>
      <w:sz w:val="24"/>
      <w:szCs w:val="28"/>
    </w:rPr>
  </w:style>
  <w:style w:type="character" w:customStyle="1" w:styleId="gl9hy">
    <w:name w:val="gl9hy"/>
    <w:basedOn w:val="a2"/>
    <w:rsid w:val="008630BB"/>
  </w:style>
  <w:style w:type="character" w:customStyle="1" w:styleId="spell-diff-red">
    <w:name w:val="spell-diff-red"/>
    <w:basedOn w:val="a2"/>
    <w:rsid w:val="008630BB"/>
  </w:style>
  <w:style w:type="character" w:customStyle="1" w:styleId="googqs-tidbit1">
    <w:name w:val="goog_qs-tidbit1"/>
    <w:basedOn w:val="a2"/>
    <w:rsid w:val="00A62FDF"/>
    <w:rPr>
      <w:vanish w:val="0"/>
      <w:webHidden w:val="0"/>
      <w:specVanish w:val="0"/>
    </w:rPr>
  </w:style>
  <w:style w:type="paragraph" w:customStyle="1" w:styleId="BasicParagraph">
    <w:name w:val="[Basic Paragraph]"/>
    <w:basedOn w:val="a1"/>
    <w:uiPriority w:val="99"/>
    <w:rsid w:val="00A62FD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Cs w:val="24"/>
    </w:rPr>
  </w:style>
  <w:style w:type="table" w:styleId="afff3">
    <w:name w:val="Grid Table Light"/>
    <w:basedOn w:val="a3"/>
    <w:uiPriority w:val="40"/>
    <w:rsid w:val="008F3A19"/>
    <w:rPr>
      <w:rFonts w:asciiTheme="minorHAnsi" w:eastAsiaTheme="minorHAnsi" w:hAnsiTheme="minorHAnsi" w:cstheme="minorBidi"/>
      <w:sz w:val="24"/>
      <w:szCs w:val="30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2iqfc">
    <w:name w:val="y2iqfc"/>
    <w:basedOn w:val="a2"/>
    <w:rsid w:val="003E61DE"/>
  </w:style>
  <w:style w:type="character" w:customStyle="1" w:styleId="Bodytext">
    <w:name w:val="Body text_"/>
    <w:basedOn w:val="a2"/>
    <w:link w:val="130"/>
    <w:qFormat/>
    <w:rsid w:val="008C782E"/>
    <w:rPr>
      <w:rFonts w:ascii="Cordia New" w:eastAsia="Cordia New" w:hAnsi="Cordia New"/>
      <w:sz w:val="29"/>
      <w:szCs w:val="29"/>
      <w:shd w:val="clear" w:color="auto" w:fill="FFFFFF"/>
    </w:rPr>
  </w:style>
  <w:style w:type="paragraph" w:customStyle="1" w:styleId="130">
    <w:name w:val="เนื้อความ13"/>
    <w:basedOn w:val="a1"/>
    <w:link w:val="Bodytext"/>
    <w:qFormat/>
    <w:rsid w:val="008C782E"/>
    <w:pPr>
      <w:widowControl w:val="0"/>
      <w:shd w:val="clear" w:color="auto" w:fill="FFFFFF"/>
      <w:spacing w:after="1080" w:line="0" w:lineRule="atLeast"/>
      <w:ind w:hanging="1500"/>
      <w:jc w:val="right"/>
    </w:pPr>
    <w:rPr>
      <w:rFonts w:ascii="Cordia New" w:eastAsia="Cordia New" w:hAnsi="Cordia New" w:cs="Cordia New"/>
      <w:sz w:val="29"/>
      <w:szCs w:val="29"/>
    </w:rPr>
  </w:style>
  <w:style w:type="character" w:customStyle="1" w:styleId="Heading2">
    <w:name w:val="Heading #2_"/>
    <w:basedOn w:val="a2"/>
    <w:link w:val="Heading20"/>
    <w:qFormat/>
    <w:rsid w:val="008C782E"/>
    <w:rPr>
      <w:rFonts w:ascii="Cordia New" w:eastAsia="Cordia New" w:hAnsi="Cordia New"/>
      <w:b/>
      <w:bCs/>
      <w:sz w:val="32"/>
      <w:szCs w:val="32"/>
      <w:shd w:val="clear" w:color="auto" w:fill="FFFFFF"/>
    </w:rPr>
  </w:style>
  <w:style w:type="paragraph" w:customStyle="1" w:styleId="Heading20">
    <w:name w:val="Heading #2"/>
    <w:basedOn w:val="a1"/>
    <w:link w:val="Heading2"/>
    <w:qFormat/>
    <w:rsid w:val="008C782E"/>
    <w:pPr>
      <w:widowControl w:val="0"/>
      <w:shd w:val="clear" w:color="auto" w:fill="FFFFFF"/>
      <w:spacing w:before="540" w:after="720" w:line="0" w:lineRule="atLeast"/>
      <w:jc w:val="center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1774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customStyle="1" w:styleId="afff4">
    <w:name w:val="เยื้องย่อหน้าแรกของเนื้อความ อักขระ"/>
    <w:basedOn w:val="aff7"/>
    <w:link w:val="afff5"/>
    <w:uiPriority w:val="99"/>
    <w:semiHidden/>
    <w:rsid w:val="001774F4"/>
    <w:rPr>
      <w:rFonts w:asciiTheme="minorHAnsi" w:eastAsiaTheme="minorHAnsi" w:hAnsiTheme="minorHAnsi" w:cstheme="minorBidi"/>
      <w:b w:val="0"/>
      <w:bCs w:val="0"/>
      <w:sz w:val="22"/>
      <w:szCs w:val="28"/>
    </w:rPr>
  </w:style>
  <w:style w:type="paragraph" w:styleId="afff5">
    <w:name w:val="Body Text First Indent"/>
    <w:basedOn w:val="aff6"/>
    <w:link w:val="afff4"/>
    <w:uiPriority w:val="99"/>
    <w:semiHidden/>
    <w:unhideWhenUsed/>
    <w:rsid w:val="001774F4"/>
    <w:pPr>
      <w:spacing w:after="160" w:line="259" w:lineRule="auto"/>
      <w:ind w:firstLine="360"/>
      <w:jc w:val="left"/>
    </w:pPr>
    <w:rPr>
      <w:rFonts w:asciiTheme="minorHAnsi" w:eastAsiaTheme="minorHAnsi" w:hAnsiTheme="minorHAnsi" w:cstheme="minorBidi"/>
      <w:b w:val="0"/>
      <w:bCs w:val="0"/>
      <w:sz w:val="22"/>
      <w:szCs w:val="28"/>
    </w:rPr>
  </w:style>
  <w:style w:type="character" w:customStyle="1" w:styleId="28">
    <w:name w:val="เยื้องย่อหน้าแรกของเนื้อความ 2 อักขระ"/>
    <w:basedOn w:val="affd"/>
    <w:link w:val="29"/>
    <w:uiPriority w:val="99"/>
    <w:semiHidden/>
    <w:rsid w:val="001774F4"/>
    <w:rPr>
      <w:rFonts w:asciiTheme="minorHAnsi" w:eastAsiaTheme="minorHAnsi" w:hAnsiTheme="minorHAnsi" w:cstheme="minorBidi"/>
      <w:sz w:val="22"/>
      <w:szCs w:val="28"/>
    </w:rPr>
  </w:style>
  <w:style w:type="paragraph" w:styleId="29">
    <w:name w:val="Body Text First Indent 2"/>
    <w:basedOn w:val="affc"/>
    <w:link w:val="28"/>
    <w:uiPriority w:val="99"/>
    <w:semiHidden/>
    <w:unhideWhenUsed/>
    <w:rsid w:val="001774F4"/>
    <w:pPr>
      <w:spacing w:after="160" w:line="259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fff6">
    <w:name w:val="คำลงท้าย อักขระ"/>
    <w:basedOn w:val="a2"/>
    <w:link w:val="afff7"/>
    <w:uiPriority w:val="99"/>
    <w:semiHidden/>
    <w:rsid w:val="001774F4"/>
    <w:rPr>
      <w:rFonts w:asciiTheme="minorHAnsi" w:eastAsiaTheme="minorHAnsi" w:hAnsiTheme="minorHAnsi" w:cstheme="minorBidi"/>
      <w:sz w:val="22"/>
      <w:szCs w:val="28"/>
    </w:rPr>
  </w:style>
  <w:style w:type="paragraph" w:styleId="afff7">
    <w:name w:val="Closing"/>
    <w:basedOn w:val="a1"/>
    <w:link w:val="afff6"/>
    <w:uiPriority w:val="99"/>
    <w:semiHidden/>
    <w:unhideWhenUsed/>
    <w:rsid w:val="001774F4"/>
    <w:pPr>
      <w:ind w:left="4252"/>
    </w:pPr>
    <w:rPr>
      <w:rFonts w:asciiTheme="minorHAnsi" w:eastAsiaTheme="minorHAnsi" w:hAnsiTheme="minorHAnsi" w:cstheme="minorBidi"/>
      <w:sz w:val="22"/>
    </w:rPr>
  </w:style>
  <w:style w:type="character" w:customStyle="1" w:styleId="afff8">
    <w:name w:val="ลายเซ็นอีเมล อักขระ"/>
    <w:basedOn w:val="a2"/>
    <w:link w:val="afff9"/>
    <w:uiPriority w:val="99"/>
    <w:semiHidden/>
    <w:rsid w:val="001774F4"/>
    <w:rPr>
      <w:rFonts w:asciiTheme="minorHAnsi" w:eastAsiaTheme="minorHAnsi" w:hAnsiTheme="minorHAnsi" w:cstheme="minorBidi"/>
      <w:sz w:val="22"/>
      <w:szCs w:val="28"/>
    </w:rPr>
  </w:style>
  <w:style w:type="paragraph" w:styleId="afff9">
    <w:name w:val="E-mail Signature"/>
    <w:basedOn w:val="a1"/>
    <w:link w:val="afff8"/>
    <w:uiPriority w:val="99"/>
    <w:semiHidden/>
    <w:unhideWhenUsed/>
    <w:rsid w:val="001774F4"/>
    <w:rPr>
      <w:rFonts w:asciiTheme="minorHAnsi" w:eastAsiaTheme="minorHAnsi" w:hAnsiTheme="minorHAnsi" w:cstheme="minorBidi"/>
      <w:sz w:val="22"/>
    </w:rPr>
  </w:style>
  <w:style w:type="paragraph" w:styleId="afffa">
    <w:name w:val="envelope address"/>
    <w:basedOn w:val="a1"/>
    <w:uiPriority w:val="99"/>
    <w:semiHidden/>
    <w:unhideWhenUsed/>
    <w:rsid w:val="001774F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30"/>
    </w:rPr>
  </w:style>
  <w:style w:type="character" w:customStyle="1" w:styleId="HTML2">
    <w:name w:val="ที่อยู่ HTML อักขระ"/>
    <w:basedOn w:val="a2"/>
    <w:link w:val="HTML3"/>
    <w:uiPriority w:val="99"/>
    <w:semiHidden/>
    <w:rsid w:val="001774F4"/>
    <w:rPr>
      <w:rFonts w:asciiTheme="minorHAnsi" w:eastAsiaTheme="minorHAnsi" w:hAnsiTheme="minorHAnsi" w:cstheme="minorBidi"/>
      <w:i/>
      <w:iCs/>
      <w:sz w:val="22"/>
      <w:szCs w:val="28"/>
    </w:rPr>
  </w:style>
  <w:style w:type="paragraph" w:styleId="HTML3">
    <w:name w:val="HTML Address"/>
    <w:basedOn w:val="a1"/>
    <w:link w:val="HTML2"/>
    <w:uiPriority w:val="99"/>
    <w:semiHidden/>
    <w:unhideWhenUsed/>
    <w:rsid w:val="001774F4"/>
    <w:rPr>
      <w:rFonts w:asciiTheme="minorHAnsi" w:eastAsiaTheme="minorHAnsi" w:hAnsiTheme="minorHAnsi" w:cstheme="minorBidi"/>
      <w:i/>
      <w:iCs/>
      <w:sz w:val="22"/>
    </w:rPr>
  </w:style>
  <w:style w:type="paragraph" w:styleId="14">
    <w:name w:val="index 1"/>
    <w:basedOn w:val="a1"/>
    <w:next w:val="a1"/>
    <w:autoRedefine/>
    <w:uiPriority w:val="99"/>
    <w:semiHidden/>
    <w:unhideWhenUsed/>
    <w:rsid w:val="001774F4"/>
    <w:pPr>
      <w:ind w:left="220" w:hanging="220"/>
    </w:pPr>
    <w:rPr>
      <w:rFonts w:asciiTheme="minorHAnsi" w:eastAsiaTheme="minorHAnsi" w:hAnsiTheme="minorHAnsi" w:cstheme="minorBidi"/>
      <w:sz w:val="22"/>
    </w:rPr>
  </w:style>
  <w:style w:type="paragraph" w:styleId="afffb">
    <w:name w:val="Intense Quote"/>
    <w:basedOn w:val="a1"/>
    <w:next w:val="a1"/>
    <w:link w:val="afffc"/>
    <w:uiPriority w:val="30"/>
    <w:qFormat/>
    <w:rsid w:val="001774F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</w:rPr>
  </w:style>
  <w:style w:type="character" w:customStyle="1" w:styleId="afffc">
    <w:name w:val="ทำให้คำอ้างอิงเป็นสีเข้มขึ้น อักขระ"/>
    <w:basedOn w:val="a2"/>
    <w:link w:val="afffb"/>
    <w:uiPriority w:val="30"/>
    <w:rsid w:val="001774F4"/>
    <w:rPr>
      <w:rFonts w:asciiTheme="minorHAnsi" w:eastAsiaTheme="minorHAnsi" w:hAnsiTheme="minorHAnsi" w:cstheme="minorBidi"/>
      <w:i/>
      <w:iCs/>
      <w:color w:val="5B9BD5" w:themeColor="accent1"/>
      <w:sz w:val="22"/>
      <w:szCs w:val="28"/>
    </w:rPr>
  </w:style>
  <w:style w:type="paragraph" w:styleId="afffd">
    <w:name w:val="List"/>
    <w:basedOn w:val="a1"/>
    <w:uiPriority w:val="99"/>
    <w:semiHidden/>
    <w:unhideWhenUsed/>
    <w:rsid w:val="001774F4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</w:rPr>
  </w:style>
  <w:style w:type="paragraph" w:styleId="20">
    <w:name w:val="List Bullet 2"/>
    <w:basedOn w:val="a1"/>
    <w:uiPriority w:val="99"/>
    <w:semiHidden/>
    <w:unhideWhenUsed/>
    <w:rsid w:val="001774F4"/>
    <w:pPr>
      <w:numPr>
        <w:numId w:val="16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30">
    <w:name w:val="List Bullet 3"/>
    <w:basedOn w:val="a1"/>
    <w:uiPriority w:val="99"/>
    <w:semiHidden/>
    <w:unhideWhenUsed/>
    <w:rsid w:val="001774F4"/>
    <w:pPr>
      <w:numPr>
        <w:numId w:val="17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40">
    <w:name w:val="List Bullet 4"/>
    <w:basedOn w:val="a1"/>
    <w:uiPriority w:val="99"/>
    <w:semiHidden/>
    <w:unhideWhenUsed/>
    <w:rsid w:val="001774F4"/>
    <w:pPr>
      <w:numPr>
        <w:numId w:val="18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50">
    <w:name w:val="List Bullet 5"/>
    <w:basedOn w:val="a1"/>
    <w:uiPriority w:val="99"/>
    <w:semiHidden/>
    <w:unhideWhenUsed/>
    <w:rsid w:val="001774F4"/>
    <w:pPr>
      <w:numPr>
        <w:numId w:val="19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a">
    <w:name w:val="List Number"/>
    <w:basedOn w:val="a1"/>
    <w:uiPriority w:val="99"/>
    <w:semiHidden/>
    <w:unhideWhenUsed/>
    <w:rsid w:val="001774F4"/>
    <w:pPr>
      <w:numPr>
        <w:numId w:val="20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2">
    <w:name w:val="List Number 2"/>
    <w:basedOn w:val="a1"/>
    <w:uiPriority w:val="99"/>
    <w:semiHidden/>
    <w:unhideWhenUsed/>
    <w:rsid w:val="001774F4"/>
    <w:pPr>
      <w:numPr>
        <w:numId w:val="21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3">
    <w:name w:val="List Number 3"/>
    <w:basedOn w:val="a1"/>
    <w:uiPriority w:val="99"/>
    <w:semiHidden/>
    <w:unhideWhenUsed/>
    <w:rsid w:val="001774F4"/>
    <w:pPr>
      <w:numPr>
        <w:numId w:val="22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4">
    <w:name w:val="List Number 4"/>
    <w:basedOn w:val="a1"/>
    <w:uiPriority w:val="99"/>
    <w:semiHidden/>
    <w:unhideWhenUsed/>
    <w:rsid w:val="001774F4"/>
    <w:pPr>
      <w:numPr>
        <w:numId w:val="2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paragraph" w:styleId="5">
    <w:name w:val="List Number 5"/>
    <w:basedOn w:val="a1"/>
    <w:uiPriority w:val="99"/>
    <w:semiHidden/>
    <w:unhideWhenUsed/>
    <w:rsid w:val="001774F4"/>
    <w:pPr>
      <w:numPr>
        <w:numId w:val="24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afffe">
    <w:name w:val="ข้อความแมโคร อักขระ"/>
    <w:basedOn w:val="a2"/>
    <w:link w:val="affff"/>
    <w:uiPriority w:val="99"/>
    <w:semiHidden/>
    <w:rsid w:val="001774F4"/>
    <w:rPr>
      <w:rFonts w:ascii="Consolas" w:eastAsiaTheme="minorHAnsi" w:hAnsi="Consolas" w:cstheme="minorBidi"/>
      <w:szCs w:val="25"/>
    </w:rPr>
  </w:style>
  <w:style w:type="paragraph" w:styleId="affff">
    <w:name w:val="macro"/>
    <w:link w:val="afffe"/>
    <w:uiPriority w:val="99"/>
    <w:semiHidden/>
    <w:unhideWhenUsed/>
    <w:rsid w:val="001774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eastAsiaTheme="minorHAnsi" w:hAnsi="Consolas" w:cstheme="minorBidi"/>
      <w:szCs w:val="25"/>
    </w:rPr>
  </w:style>
  <w:style w:type="character" w:customStyle="1" w:styleId="affff0">
    <w:name w:val="ส่วนหัวข้อความ อักขระ"/>
    <w:basedOn w:val="a2"/>
    <w:link w:val="affff1"/>
    <w:uiPriority w:val="99"/>
    <w:semiHidden/>
    <w:rsid w:val="001774F4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affff1">
    <w:name w:val="Message Header"/>
    <w:basedOn w:val="a1"/>
    <w:link w:val="affff0"/>
    <w:uiPriority w:val="99"/>
    <w:semiHidden/>
    <w:unhideWhenUsed/>
    <w:rsid w:val="001774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30"/>
    </w:rPr>
  </w:style>
  <w:style w:type="paragraph" w:styleId="affff2">
    <w:name w:val="Normal Indent"/>
    <w:basedOn w:val="a1"/>
    <w:uiPriority w:val="99"/>
    <w:semiHidden/>
    <w:unhideWhenUsed/>
    <w:rsid w:val="001774F4"/>
    <w:pPr>
      <w:spacing w:after="160" w:line="259" w:lineRule="auto"/>
      <w:ind w:left="720"/>
    </w:pPr>
    <w:rPr>
      <w:rFonts w:asciiTheme="minorHAnsi" w:eastAsiaTheme="minorHAnsi" w:hAnsiTheme="minorHAnsi" w:cstheme="minorBidi"/>
      <w:sz w:val="22"/>
    </w:rPr>
  </w:style>
  <w:style w:type="character" w:customStyle="1" w:styleId="affff3">
    <w:name w:val="ส่วนหัวของบันทึกย่อ อักขระ"/>
    <w:basedOn w:val="a2"/>
    <w:link w:val="affff4"/>
    <w:uiPriority w:val="99"/>
    <w:semiHidden/>
    <w:rsid w:val="001774F4"/>
    <w:rPr>
      <w:rFonts w:asciiTheme="minorHAnsi" w:eastAsiaTheme="minorHAnsi" w:hAnsiTheme="minorHAnsi" w:cstheme="minorBidi"/>
      <w:sz w:val="22"/>
      <w:szCs w:val="28"/>
    </w:rPr>
  </w:style>
  <w:style w:type="paragraph" w:styleId="affff4">
    <w:name w:val="Note Heading"/>
    <w:basedOn w:val="a1"/>
    <w:next w:val="a1"/>
    <w:link w:val="affff3"/>
    <w:uiPriority w:val="99"/>
    <w:semiHidden/>
    <w:unhideWhenUsed/>
    <w:rsid w:val="001774F4"/>
    <w:rPr>
      <w:rFonts w:asciiTheme="minorHAnsi" w:eastAsiaTheme="minorHAnsi" w:hAnsiTheme="minorHAnsi" w:cstheme="minorBidi"/>
      <w:sz w:val="22"/>
    </w:rPr>
  </w:style>
  <w:style w:type="paragraph" w:styleId="affff5">
    <w:name w:val="Quote"/>
    <w:basedOn w:val="a1"/>
    <w:next w:val="a1"/>
    <w:link w:val="affff6"/>
    <w:uiPriority w:val="29"/>
    <w:qFormat/>
    <w:rsid w:val="001774F4"/>
    <w:pPr>
      <w:spacing w:before="200" w:after="1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</w:rPr>
  </w:style>
  <w:style w:type="character" w:customStyle="1" w:styleId="affff6">
    <w:name w:val="คำอ้างอิง อักขระ"/>
    <w:basedOn w:val="a2"/>
    <w:link w:val="affff5"/>
    <w:uiPriority w:val="29"/>
    <w:rsid w:val="001774F4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8"/>
    </w:rPr>
  </w:style>
  <w:style w:type="character" w:customStyle="1" w:styleId="affff7">
    <w:name w:val="คำขึ้นต้นจดหมาย อักขระ"/>
    <w:basedOn w:val="a2"/>
    <w:link w:val="affff8"/>
    <w:uiPriority w:val="99"/>
    <w:semiHidden/>
    <w:rsid w:val="001774F4"/>
    <w:rPr>
      <w:rFonts w:asciiTheme="minorHAnsi" w:eastAsiaTheme="minorHAnsi" w:hAnsiTheme="minorHAnsi" w:cstheme="minorBidi"/>
      <w:sz w:val="22"/>
      <w:szCs w:val="28"/>
    </w:rPr>
  </w:style>
  <w:style w:type="paragraph" w:styleId="affff8">
    <w:name w:val="Salutation"/>
    <w:basedOn w:val="a1"/>
    <w:next w:val="a1"/>
    <w:link w:val="affff7"/>
    <w:uiPriority w:val="99"/>
    <w:semiHidden/>
    <w:unhideWhenUsed/>
    <w:rsid w:val="001774F4"/>
    <w:pPr>
      <w:spacing w:after="160" w:line="259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fff9">
    <w:name w:val="ลายเซ็น อักขระ"/>
    <w:basedOn w:val="a2"/>
    <w:link w:val="affffa"/>
    <w:uiPriority w:val="99"/>
    <w:semiHidden/>
    <w:rsid w:val="001774F4"/>
    <w:rPr>
      <w:rFonts w:asciiTheme="minorHAnsi" w:eastAsiaTheme="minorHAnsi" w:hAnsiTheme="minorHAnsi" w:cstheme="minorBidi"/>
      <w:sz w:val="22"/>
      <w:szCs w:val="28"/>
    </w:rPr>
  </w:style>
  <w:style w:type="paragraph" w:styleId="affffa">
    <w:name w:val="Signature"/>
    <w:basedOn w:val="a1"/>
    <w:link w:val="affff9"/>
    <w:uiPriority w:val="99"/>
    <w:semiHidden/>
    <w:unhideWhenUsed/>
    <w:rsid w:val="001774F4"/>
    <w:pPr>
      <w:ind w:left="4252"/>
    </w:pPr>
    <w:rPr>
      <w:rFonts w:asciiTheme="minorHAnsi" w:eastAsiaTheme="minorHAnsi" w:hAnsiTheme="minorHAnsi" w:cstheme="minorBidi"/>
      <w:sz w:val="22"/>
    </w:rPr>
  </w:style>
  <w:style w:type="paragraph" w:styleId="15">
    <w:name w:val="toc 1"/>
    <w:basedOn w:val="a1"/>
    <w:next w:val="a1"/>
    <w:autoRedefine/>
    <w:uiPriority w:val="39"/>
    <w:semiHidden/>
    <w:unhideWhenUsed/>
    <w:rsid w:val="001774F4"/>
    <w:pPr>
      <w:spacing w:after="100" w:line="259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ntstyle01">
    <w:name w:val="fontstyle01"/>
    <w:basedOn w:val="a2"/>
    <w:qFormat/>
    <w:rsid w:val="00D64F3E"/>
    <w:rPr>
      <w:rFonts w:ascii="TH SarabunPSK" w:hAnsi="TH SarabunPSK" w:cs="TH SarabunPSK" w:hint="default"/>
      <w:color w:val="000000"/>
      <w:sz w:val="32"/>
      <w:szCs w:val="32"/>
    </w:rPr>
  </w:style>
  <w:style w:type="paragraph" w:customStyle="1" w:styleId="css-5a3eqw-paragraph">
    <w:name w:val="css-5a3eqw-paragraph"/>
    <w:basedOn w:val="a1"/>
    <w:qFormat/>
    <w:rsid w:val="0057317F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12BE3-3D95-4525-9AD0-97FEF4C5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4613</Words>
  <Characters>26298</Characters>
  <Application>Microsoft Office Word</Application>
  <DocSecurity>0</DocSecurity>
  <Lines>219</Lines>
  <Paragraphs>61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cp:lastPrinted>2026-05-03T12:04:00Z</cp:lastPrinted>
  <dcterms:created xsi:type="dcterms:W3CDTF">2026-05-03T12:05:00Z</dcterms:created>
  <dcterms:modified xsi:type="dcterms:W3CDTF">2026-05-13T08:11:00Z</dcterms:modified>
</cp:coreProperties>
</file>